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01ED" w14:textId="18876C41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Urząd Miasta Golubia-Dobrzynia, czyli w skrócie urząd znajduje się przy ulicy Plac </w:t>
      </w:r>
      <w:r w:rsidR="00417D9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D1213B" w:rsidRPr="00286E34">
        <w:rPr>
          <w:rFonts w:ascii="Times New Roman" w:hAnsi="Times New Roman" w:cs="Times New Roman"/>
          <w:sz w:val="24"/>
          <w:szCs w:val="24"/>
          <w:lang w:eastAsia="pl-PL"/>
        </w:rPr>
        <w:t>1000-</w:t>
      </w:r>
      <w:r w:rsidRPr="00286E34">
        <w:rPr>
          <w:rFonts w:ascii="Times New Roman" w:hAnsi="Times New Roman" w:cs="Times New Roman"/>
          <w:sz w:val="24"/>
          <w:szCs w:val="24"/>
          <w:lang w:eastAsia="pl-PL"/>
        </w:rPr>
        <w:t>lecia 25 w mieście Golub-Dobrzyń.</w:t>
      </w:r>
    </w:p>
    <w:p w14:paraId="0DF35DDA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2E6DB0F9" w14:textId="1BC05D53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Burmistrz jest kierownikiem urzędu. Burmistrzem Miasta Golubia-Dobrzynia jest Pan</w:t>
      </w:r>
      <w:r w:rsidR="00307EC1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10E6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07EC1">
        <w:rPr>
          <w:rFonts w:ascii="Times New Roman" w:hAnsi="Times New Roman" w:cs="Times New Roman"/>
          <w:sz w:val="24"/>
          <w:szCs w:val="24"/>
          <w:lang w:eastAsia="pl-PL"/>
        </w:rPr>
        <w:t>Dominika Piotrowska.</w:t>
      </w:r>
    </w:p>
    <w:p w14:paraId="3CD0BAF0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412B0C0F" w14:textId="4C643EF9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Burmistrzowi w realizacji zadań publicznych (własnych oraz zadań zleconych z zakresu administracji rządowej) pomagają Zastępca Burmistrza, Sekretarz Miasta, Skarbnik Miasta, Kierownicy Wydziałów oraz pracownicy wydziałów.</w:t>
      </w:r>
    </w:p>
    <w:p w14:paraId="322802B9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2B7A7FDB" w14:textId="1870959A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Czym zajmuje się Urząd? Urząd wykonuje zadania publiczne gminy określone ustawami. </w:t>
      </w:r>
    </w:p>
    <w:p w14:paraId="64E0F54B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eastAsia="pl-PL"/>
        </w:rPr>
      </w:pPr>
    </w:p>
    <w:p w14:paraId="6DB22E89" w14:textId="43FD3B83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zakresu działania gminy, według ustawy z dnia 8 marca 1990 r. o samorządzie gminnym, należą wszystkie sprawy publiczne o znaczeniu lokalnym, niezastrzeżone ustawami na rzecz innych podmiotów.</w:t>
      </w: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B73CD64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67B036DA" w14:textId="252F1CE2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Jeżeli ustawy nie stanowią inaczej, rozstrzyganie w sprawach, o których mowa, należy do gminy.</w:t>
      </w:r>
    </w:p>
    <w:p w14:paraId="101FF103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6E35376A" w14:textId="449B2D26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Zaspokajanie zbiorowych potrzeb wspólnoty należy do zadań własnych gminy. </w:t>
      </w:r>
      <w:r w:rsidR="007F31EE" w:rsidRPr="00286E3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86E34">
        <w:rPr>
          <w:rFonts w:ascii="Times New Roman" w:hAnsi="Times New Roman" w:cs="Times New Roman"/>
          <w:sz w:val="24"/>
          <w:szCs w:val="24"/>
          <w:lang w:eastAsia="pl-PL"/>
        </w:rPr>
        <w:t>W szczególności zadania własne obejmują sprawy:</w:t>
      </w:r>
    </w:p>
    <w:p w14:paraId="0A9BBEC5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ładu przestrzennego, gospodarki nieruchomościami, ochrony środowiska i przyrody oraz gospodarki wodnej,</w:t>
      </w:r>
    </w:p>
    <w:p w14:paraId="13F2365A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gminnych dróg, ulic, mostów, placów oraz organizacji ruchu drogowego,</w:t>
      </w:r>
    </w:p>
    <w:p w14:paraId="4E1BE9AB" w14:textId="79A55543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wodociągów i zaopatrzenia w wodę, kanalizacji, usuwania i oczyszczania ścieków komunalnych, utrzymania czystości i porządku oraz urządzeń sanitarnych, wysypisk </w:t>
      </w:r>
      <w:r w:rsidR="00310E6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i unieszkodliwiania odpadów komunalnych, zaopatrzenia w energię elektryczną </w:t>
      </w:r>
      <w:r w:rsidR="00310E6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86E34">
        <w:rPr>
          <w:rFonts w:ascii="Times New Roman" w:hAnsi="Times New Roman" w:cs="Times New Roman"/>
          <w:sz w:val="24"/>
          <w:szCs w:val="24"/>
          <w:lang w:eastAsia="pl-PL"/>
        </w:rPr>
        <w:t>i cieplną oraz gaz,</w:t>
      </w:r>
    </w:p>
    <w:p w14:paraId="1FE03032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lokalnego transportu zbiorowego,</w:t>
      </w:r>
    </w:p>
    <w:p w14:paraId="76A5B74B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ochrony zdrowia,</w:t>
      </w:r>
    </w:p>
    <w:p w14:paraId="4E759CE0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pomocy społecznej, w tym ośrodków i zakładów opiekuńczych,</w:t>
      </w:r>
    </w:p>
    <w:p w14:paraId="1110151F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gminnego budownictwa mieszkaniowego</w:t>
      </w:r>
    </w:p>
    <w:p w14:paraId="3106EE46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edukacji publicznej,</w:t>
      </w:r>
    </w:p>
    <w:p w14:paraId="71EFCD1E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kultury, w tym bibliotek gminnych i innych placówek upowszechniania kultury,</w:t>
      </w:r>
    </w:p>
    <w:p w14:paraId="179CE200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kultury fizycznej i turystyki, w tym terenów rekreacyjnych i urządzeń sportowych,</w:t>
      </w:r>
    </w:p>
    <w:p w14:paraId="7896D544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targowisk i hal targowych,</w:t>
      </w:r>
    </w:p>
    <w:p w14:paraId="4D80858B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zieleni gminnej i zadrzewień,</w:t>
      </w:r>
    </w:p>
    <w:p w14:paraId="568FF871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cmentarzy gminnych,</w:t>
      </w:r>
    </w:p>
    <w:p w14:paraId="6C3AE3CF" w14:textId="56C4EDF0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porządku publicznego i bezpieczeństwa obywateli oraz ochrony przeciwpożarowej </w:t>
      </w:r>
      <w:r w:rsidR="00310E6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86E34">
        <w:rPr>
          <w:rFonts w:ascii="Times New Roman" w:hAnsi="Times New Roman" w:cs="Times New Roman"/>
          <w:sz w:val="24"/>
          <w:szCs w:val="24"/>
          <w:lang w:eastAsia="pl-PL"/>
        </w:rPr>
        <w:t>i przeciwpowodziowej, w tym wyposażenia i utrzymania gminnego magazynu przeciwpowodziowego,</w:t>
      </w:r>
    </w:p>
    <w:p w14:paraId="2A427775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utrzymania gminnych obiektów i urządzeń użyteczności publicznej oraz obiektów administracyjnych,</w:t>
      </w:r>
    </w:p>
    <w:p w14:paraId="52ED95B3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polityki prorodzinnej, w tym zapewnienia kobietom w ciąży opieki socjalnej, medycznej i prawnej,</w:t>
      </w:r>
    </w:p>
    <w:p w14:paraId="7F94D7D4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wspierania i upowszechniania idei samorządowej,</w:t>
      </w:r>
    </w:p>
    <w:p w14:paraId="0C28DE20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promocji gminy,</w:t>
      </w:r>
    </w:p>
    <w:p w14:paraId="16DE19B7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współpracy z organizacjami pozarządowymi,</w:t>
      </w:r>
    </w:p>
    <w:p w14:paraId="618D3BC6" w14:textId="77777777" w:rsidR="00920A7E" w:rsidRPr="00286E34" w:rsidRDefault="00920A7E" w:rsidP="00286E3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współpracy ze społecznościami lokalnymi i regionalnymi innych państw.</w:t>
      </w:r>
    </w:p>
    <w:p w14:paraId="17F271A8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023B00E9" w14:textId="3B21BA3C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Ustawy określają, które zadania własne gminy mają charakter obowiązkowy. Przekazanie gminie, w drodze ustawy, nowych zadań własnych wymaga zapewnienia koniecznych środków finansowych na ich realizację w postaci zwiększenia dochodów własnych gminy lub subwencji.</w:t>
      </w:r>
    </w:p>
    <w:p w14:paraId="32321728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2C9EA64A" w14:textId="4AFEF60C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Ustawy mogą nakładać na gminę obowiązek wykonywania zadań zleconych z zakresu administracji rządowej, a także z zakresu organizacji przygotowań i przeprowadzenia wyborów powszechnych oraz referendów.</w:t>
      </w:r>
    </w:p>
    <w:p w14:paraId="48D72641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5D5E2ED7" w14:textId="46AF297B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Zadania z zakresu administracji rządowej gmina może wykonywać również na podstawie porozumienia z organami tej administracji.</w:t>
      </w:r>
    </w:p>
    <w:p w14:paraId="2FAF19B1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eastAsia="pl-PL"/>
        </w:rPr>
      </w:pPr>
    </w:p>
    <w:p w14:paraId="34EED67E" w14:textId="00E36BE6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Kontakt z pracownikami urzędu:</w:t>
      </w:r>
    </w:p>
    <w:p w14:paraId="14DC3863" w14:textId="77777777" w:rsidR="00310E6B" w:rsidRPr="00310E6B" w:rsidRDefault="00310E6B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49A76C5A" w14:textId="5BE9011A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Zapraszamy Was do urzędu od poniedziałku do piątku.</w:t>
      </w:r>
    </w:p>
    <w:p w14:paraId="08CE7981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36F48499" w14:textId="5C0D6452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>Godziny pracy:</w:t>
      </w:r>
    </w:p>
    <w:p w14:paraId="5D8FBB7F" w14:textId="1C7C8A90" w:rsidR="00920A7E" w:rsidRPr="00286E34" w:rsidRDefault="00920A7E" w:rsidP="00310E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Poniedziałek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7.30</w:t>
      </w:r>
      <w:r w:rsidR="007F31EE"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="007F31EE"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15.30</w:t>
      </w:r>
    </w:p>
    <w:p w14:paraId="6E18CFC6" w14:textId="53E16FE6" w:rsidR="00920A7E" w:rsidRPr="00286E34" w:rsidRDefault="00920A7E" w:rsidP="00310E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Wtorek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7.30</w:t>
      </w:r>
      <w:r w:rsidR="007F31EE"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="007F31EE"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17.00</w:t>
      </w:r>
    </w:p>
    <w:p w14:paraId="48E7DA90" w14:textId="0A8EA034" w:rsidR="00920A7E" w:rsidRPr="00286E34" w:rsidRDefault="00920A7E" w:rsidP="00310E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Środa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7.30 -</w:t>
      </w:r>
      <w:r w:rsidR="007F31EE"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15.30</w:t>
      </w:r>
    </w:p>
    <w:p w14:paraId="01B89511" w14:textId="7026074B" w:rsidR="00920A7E" w:rsidRPr="00286E34" w:rsidRDefault="00920A7E" w:rsidP="00310E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Czwartek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7.30</w:t>
      </w:r>
      <w:r w:rsidR="007F31EE"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="007F31EE"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15.30</w:t>
      </w:r>
    </w:p>
    <w:p w14:paraId="6B0A46D7" w14:textId="66DE0B7D" w:rsidR="00920A7E" w:rsidRPr="00286E34" w:rsidRDefault="00920A7E" w:rsidP="00310E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Piątek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7.30</w:t>
      </w:r>
      <w:r w:rsidR="007F31EE"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="007F31EE"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E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14.00</w:t>
      </w:r>
    </w:p>
    <w:p w14:paraId="2C1FD3CF" w14:textId="77777777" w:rsidR="00286E34" w:rsidRPr="00286E34" w:rsidRDefault="00286E34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4358EE22" w14:textId="6B796B8C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Jeśli chcesz się z nami skontaktować telefonicznie, zadzwoń na poniższy numer telefonu: </w:t>
      </w:r>
    </w:p>
    <w:p w14:paraId="7D6ADEAD" w14:textId="0BED3B46" w:rsidR="00920A7E" w:rsidRPr="00286E34" w:rsidRDefault="00920A7E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E34">
        <w:rPr>
          <w:rFonts w:ascii="Times New Roman" w:hAnsi="Times New Roman" w:cs="Times New Roman"/>
          <w:sz w:val="24"/>
          <w:szCs w:val="24"/>
          <w:lang w:eastAsia="pl-PL"/>
        </w:rPr>
        <w:t xml:space="preserve">56 683 54 10.  Możesz też wysłać e-mail na adres: </w:t>
      </w:r>
      <w:r w:rsidRPr="00310E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um@golub-dobrzyn.pl</w:t>
      </w:r>
    </w:p>
    <w:p w14:paraId="5030454F" w14:textId="77777777" w:rsidR="005F0CA1" w:rsidRPr="00286E34" w:rsidRDefault="005F0CA1" w:rsidP="00286E3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0CA1" w:rsidRPr="0028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72511"/>
    <w:multiLevelType w:val="multilevel"/>
    <w:tmpl w:val="5026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66B91"/>
    <w:multiLevelType w:val="multilevel"/>
    <w:tmpl w:val="B4D8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24BA3"/>
    <w:multiLevelType w:val="hybridMultilevel"/>
    <w:tmpl w:val="F5E04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2386">
    <w:abstractNumId w:val="1"/>
  </w:num>
  <w:num w:numId="2" w16cid:durableId="432671050">
    <w:abstractNumId w:val="0"/>
  </w:num>
  <w:num w:numId="3" w16cid:durableId="1678921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7E"/>
    <w:rsid w:val="00286E34"/>
    <w:rsid w:val="002956AF"/>
    <w:rsid w:val="00307EC1"/>
    <w:rsid w:val="00310E6B"/>
    <w:rsid w:val="00417D9A"/>
    <w:rsid w:val="005F0CA1"/>
    <w:rsid w:val="007F31EE"/>
    <w:rsid w:val="00920A7E"/>
    <w:rsid w:val="00961D04"/>
    <w:rsid w:val="009A549D"/>
    <w:rsid w:val="00A44021"/>
    <w:rsid w:val="00B327B2"/>
    <w:rsid w:val="00D1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19C8"/>
  <w15:chartTrackingRefBased/>
  <w15:docId w15:val="{E58E381C-D607-4AEC-8DAF-17684B20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20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20A7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2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inner">
    <w:name w:val="inner"/>
    <w:basedOn w:val="Domylnaczcionkaakapitu"/>
    <w:rsid w:val="00920A7E"/>
  </w:style>
  <w:style w:type="character" w:styleId="Hipercze">
    <w:name w:val="Hyperlink"/>
    <w:basedOn w:val="Domylnaczcionkaakapitu"/>
    <w:uiPriority w:val="99"/>
    <w:unhideWhenUsed/>
    <w:rsid w:val="00920A7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20A7E"/>
    <w:rPr>
      <w:b/>
      <w:bCs/>
    </w:rPr>
  </w:style>
  <w:style w:type="character" w:customStyle="1" w:styleId="liam177">
    <w:name w:val="liam177"/>
    <w:basedOn w:val="Domylnaczcionkaakapitu"/>
    <w:rsid w:val="00920A7E"/>
  </w:style>
  <w:style w:type="character" w:styleId="Nierozpoznanawzmianka">
    <w:name w:val="Unresolved Mention"/>
    <w:basedOn w:val="Domylnaczcionkaakapitu"/>
    <w:uiPriority w:val="99"/>
    <w:semiHidden/>
    <w:unhideWhenUsed/>
    <w:rsid w:val="00920A7E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920A7E"/>
  </w:style>
  <w:style w:type="paragraph" w:styleId="Bezodstpw">
    <w:name w:val="No Spacing"/>
    <w:uiPriority w:val="1"/>
    <w:qFormat/>
    <w:rsid w:val="00286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469</Words>
  <Characters>2820</Characters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2023-11-07T14:42:00Z</cp:lastPrinted>
  <dcterms:created xsi:type="dcterms:W3CDTF">2023-11-07T13:44:00Z</dcterms:created>
  <dcterms:modified xsi:type="dcterms:W3CDTF">2024-10-21T08:54:00Z</dcterms:modified>
</cp:coreProperties>
</file>