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412"/>
        <w:gridCol w:w="419"/>
        <w:gridCol w:w="375"/>
        <w:gridCol w:w="375"/>
        <w:gridCol w:w="351"/>
        <w:gridCol w:w="375"/>
        <w:gridCol w:w="363"/>
        <w:gridCol w:w="290"/>
        <w:gridCol w:w="375"/>
        <w:gridCol w:w="375"/>
        <w:gridCol w:w="363"/>
        <w:gridCol w:w="363"/>
        <w:gridCol w:w="351"/>
        <w:gridCol w:w="375"/>
        <w:gridCol w:w="375"/>
        <w:gridCol w:w="271"/>
        <w:gridCol w:w="339"/>
        <w:gridCol w:w="351"/>
        <w:gridCol w:w="222"/>
        <w:gridCol w:w="229"/>
        <w:gridCol w:w="253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43"/>
      </w:tblGrid>
      <w:tr w:rsidR="00053853" w:rsidRPr="00847E8E" w14:paraId="363E7E78" w14:textId="77777777" w:rsidTr="00B25795">
        <w:tc>
          <w:tcPr>
            <w:tcW w:w="143" w:type="pct"/>
          </w:tcPr>
          <w:p w14:paraId="73DBA040" w14:textId="29FAD9E2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4B9FAF82" w14:textId="178574E4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481CFC99" w14:textId="75E214BC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1B13426A" w14:textId="7D425C31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4CE7A543" w14:textId="75D7B337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6DBBE37D" w14:textId="6F034914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5C131EAE" w14:textId="62D0E1E5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648CE52E" w14:textId="63506C59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0C410C1A" w14:textId="1F596CB3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</w:tcPr>
          <w:p w14:paraId="3679F49F" w14:textId="44ABC4C0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7FAA53EC" w14:textId="0CA7DCA9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4626E9C" w14:textId="1EC8E9E2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0F3A237A" w14:textId="1CC13635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46FB9C4" w14:textId="3B493E16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0D3661C2" w14:textId="03DF99A1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3" w:type="pct"/>
          </w:tcPr>
          <w:p w14:paraId="7A5102E0" w14:textId="34155B7A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10E83C72" w14:textId="326334AF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86398A3" w14:textId="22E8DD7D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5FE37A08" w14:textId="5A85DBED" w:rsidR="00F84D18" w:rsidRPr="00847E8E" w:rsidRDefault="0005385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2F100B64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053853">
              <w:rPr>
                <w:rFonts w:ascii="Times New Roman" w:hAnsi="Times New Roman"/>
                <w:sz w:val="21"/>
                <w:szCs w:val="21"/>
              </w:rPr>
              <w:t>Kujawsko-Pomorskie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631F2326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053853">
              <w:rPr>
                <w:rFonts w:ascii="Times New Roman" w:hAnsi="Times New Roman"/>
                <w:sz w:val="21"/>
                <w:szCs w:val="21"/>
              </w:rPr>
              <w:t>Golubsko-Dobrzyński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1675C841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053853">
              <w:rPr>
                <w:rFonts w:ascii="Times New Roman" w:hAnsi="Times New Roman"/>
                <w:sz w:val="21"/>
                <w:szCs w:val="21"/>
              </w:rPr>
              <w:t>Miasto Golub-Dobrzyń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6F6408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2A55FA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55FA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2A55FA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44FB2E48" w:rsidR="00175C03" w:rsidRPr="002A55FA" w:rsidRDefault="002A55FA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2A55FA">
              <w:rPr>
                <w:rFonts w:ascii="MS Gothic" w:eastAsia="MS Gothic" w:hAnsi="MS Gothic"/>
                <w:sz w:val="28"/>
                <w:szCs w:val="28"/>
              </w:rPr>
              <w:t>☒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1310924B" w:rsidR="003B4E3E" w:rsidRPr="00847E8E" w:rsidRDefault="00053853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4A8C177" w:rsidR="003B4E3E" w:rsidRPr="00847E8E" w:rsidRDefault="00053853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72A4061E" w:rsidR="00160AF4" w:rsidRPr="00847E8E" w:rsidRDefault="002A55F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CADD3F1" w:rsidR="00E1782F" w:rsidRPr="00847E8E" w:rsidRDefault="00053853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616"/>
        <w:gridCol w:w="2622"/>
        <w:gridCol w:w="676"/>
        <w:gridCol w:w="2919"/>
        <w:gridCol w:w="626"/>
        <w:gridCol w:w="652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697B696" w:rsidR="004E1844" w:rsidRPr="00847E8E" w:rsidRDefault="00053853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440FF96F" w14:textId="77238C44" w:rsidR="002A55FA" w:rsidRDefault="009022E1" w:rsidP="002A55FA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Na parterze budynku  znajduje się Biuro Podawcze, Biuro Rady Miasta oraz Biuro Wydziału Gospodarki Komunalnej. Pozostałe wydziały oraz biura Urzędu Miasta znajdują się na I oraz II piętrze. Kwestia załatwienia spraw urzędowych przez osoby niepełnosprawne odbywa się poprzez zgłoszenie takiej potrzeby pracownikowi w biurze podawczym (pokój nr 1C). Informacja zostaje przekazana do merytorycznego </w:t>
            </w:r>
            <w:r w:rsidRPr="002A55F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pracownika z danego Wydziału, po czym ów pracownik obsługuje interesanta w </w:t>
            </w:r>
            <w:r w:rsidR="00732747" w:rsidRPr="002A55F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Sali nr 1 Urzędu Miasta</w:t>
            </w:r>
            <w:r w:rsidRPr="002A55F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na parterze budynku.</w:t>
            </w:r>
            <w:r w:rsidR="002A55F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W holu Urzędu Miasta zawieszona jest tablica </w:t>
            </w:r>
            <w:proofErr w:type="spellStart"/>
            <w:r w:rsidR="002A55F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informacyjan</w:t>
            </w:r>
            <w:proofErr w:type="spellEnd"/>
            <w:r w:rsidR="002A55F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na której umieszczono nazwy wydziałów i samodzielnych stanowisk  pracy Urzędu Miasta oraz numery pokoi.</w:t>
            </w:r>
          </w:p>
          <w:p w14:paraId="01F10353" w14:textId="6AF7EB6F" w:rsidR="00B032AB" w:rsidRDefault="00B032AB" w:rsidP="002A55FA">
            <w:pPr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6AAB1878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022E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0D6923A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022E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29C8F262" w:rsidR="004B60BD" w:rsidRPr="00847E8E" w:rsidRDefault="009022E1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www.golub-dob</w:t>
            </w:r>
            <w:r w:rsidR="002A55FA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zyn.pl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310227A4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9022E1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20B1511B" w:rsidR="004B60BD" w:rsidRPr="00847E8E" w:rsidRDefault="009022E1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29.09.2020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34D5D41A" w:rsidR="00842600" w:rsidRPr="00847E8E" w:rsidRDefault="009022E1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www.bip.golub-dobrzyn.pl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2BCD272E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9022E1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454812F7" w:rsidR="00842600" w:rsidRPr="00847E8E" w:rsidRDefault="009022E1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16.09.2020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2FB463F3" w:rsidR="004B60BD" w:rsidRPr="00847E8E" w:rsidRDefault="009022E1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Ecoharmonogram</w:t>
            </w:r>
            <w:proofErr w:type="spellEnd"/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0B44B2A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9022E1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23E296DE" w:rsidR="004B60BD" w:rsidRPr="00847E8E" w:rsidRDefault="009022E1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01.08.2020</w:t>
            </w: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46C29AFD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022E1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C0BBA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022E1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F56302B" w:rsidR="00DE4A0F" w:rsidRPr="00847E8E" w:rsidRDefault="009022E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5D243EA" w:rsidR="009A09A3" w:rsidRPr="00847E8E" w:rsidRDefault="009022E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2A55FA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2A55FA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5FE99A99" w:rsidR="009A09A3" w:rsidRPr="002A55FA" w:rsidRDefault="002A55FA" w:rsidP="00582977">
            <w:pPr>
              <w:spacing w:after="0" w:line="211" w:lineRule="auto"/>
              <w:jc w:val="both"/>
              <w:rPr>
                <w:rFonts w:ascii="Segoe UI Symbol" w:hAnsi="Segoe UI Symbol"/>
                <w:b/>
              </w:rPr>
            </w:pPr>
            <w:r w:rsidRPr="002A55FA">
              <w:rPr>
                <w:rFonts w:ascii="Segoe UI Symbol" w:hAnsi="Segoe UI Symbol"/>
                <w:b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1541C637" w:rsidR="009A09A3" w:rsidRPr="00847E8E" w:rsidRDefault="002A55F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567D3002" w:rsidR="009A09A3" w:rsidRPr="00847E8E" w:rsidRDefault="009022E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☒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02B66F" w:rsidR="009A09A3" w:rsidRPr="00847E8E" w:rsidRDefault="009022E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2F7FB3A9" w:rsidR="009A09A3" w:rsidRPr="00847E8E" w:rsidRDefault="009022E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☒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6F6408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  <w:color w:val="FF0000"/>
              </w:rPr>
            </w:pPr>
            <w:r w:rsidRPr="002A55FA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4EE4543F" w:rsidR="009A09A3" w:rsidRPr="006F6408" w:rsidRDefault="002A55F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206E326D" w:rsidR="009A09A3" w:rsidRPr="00847E8E" w:rsidRDefault="002A55F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3E9153BE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7F144C74" w:rsidR="006F6156" w:rsidRPr="00847E8E" w:rsidRDefault="009022E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☒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708CF2C3" w:rsidR="0097326B" w:rsidRPr="00847E8E" w:rsidRDefault="009022E1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☒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6A4A1A20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022E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37D91E0F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022E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32983AB0" w:rsidR="003B20D3" w:rsidRPr="00847E8E" w:rsidRDefault="009022E1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☒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AAB6053" w:rsidR="00E856AA" w:rsidRPr="00847E8E" w:rsidRDefault="009022E1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☒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70C1075" w:rsidR="00E856AA" w:rsidRPr="00847E8E" w:rsidRDefault="009022E1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☒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2AACEC7A" w:rsidR="001B6639" w:rsidRPr="00847E8E" w:rsidRDefault="009022E1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☒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46F8BB9E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022E1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2A55FA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" w:name="_Hlk58182150"/>
            <w:r w:rsidRPr="002A55F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4B8BAFAF" w:rsidR="00695809" w:rsidRPr="000D2123" w:rsidRDefault="002A55FA" w:rsidP="00383EC1">
            <w:pPr>
              <w:spacing w:before="20" w:after="20" w:line="21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☒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64C6A1FB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5A1BC40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022E1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217AC606" w:rsidR="004B2D33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7E0B8794" w14:textId="77777777" w:rsidR="00732747" w:rsidRPr="00847E8E" w:rsidRDefault="00732747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603662D7" w14:textId="33FFD460" w:rsidR="00732747" w:rsidRPr="00D107A1" w:rsidRDefault="00732747" w:rsidP="00732747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Na parterze budynku  znajduje się Biuro Podawcze, Biuro Rady Miasta oraz Biuro Wydziału Gospodarki Komunalnej. Pozostałe wydziały oraz biura Urzędu Miasta znajdują się na I oraz II piętrze. Kwestia załatwienia spraw urzędowych przez osoby niepełnosprawne odbywa się poprzez zgłoszenie takiej potrzeby pracownikowi w biurze podawczym (pokój nr 1C). Informacja zostaje przekazana do merytorycznego </w:t>
            </w:r>
            <w:r w:rsidRPr="00D107A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pracownika z danego Wydziału, po czym ów pracownik obsługuje interesanta w Sali nr 1 Urzędu Miasta na parterze budynku.</w:t>
            </w:r>
          </w:p>
          <w:p w14:paraId="788334CC" w14:textId="04BC8A35" w:rsidR="00D06209" w:rsidRPr="00D107A1" w:rsidRDefault="00D06209" w:rsidP="00732747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D107A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Wsparcie osoby załatwiającej sprawę w Urzędzie Miasta zapewnione jest przez Koordynatorów ds. dostępności.</w:t>
            </w:r>
          </w:p>
          <w:p w14:paraId="7EF13CB5" w14:textId="3AE4379D" w:rsidR="00694421" w:rsidRPr="00847E8E" w:rsidRDefault="00694421" w:rsidP="000D2123">
            <w:pPr>
              <w:rPr>
                <w:rFonts w:ascii="Times New Roman" w:hAnsi="Times New Roman"/>
              </w:rPr>
            </w:pP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732747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07A1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3D2C71D7" w:rsidR="00F814A2" w:rsidRPr="00732747" w:rsidRDefault="00D107A1" w:rsidP="009653DE">
            <w:pPr>
              <w:spacing w:before="20" w:after="20" w:line="216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☒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2CC473C6" w:rsidR="007661D4" w:rsidRPr="00847E8E" w:rsidRDefault="009022E1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☒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0B16505E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022E1" w:rsidRPr="009022E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6EE2F2A0" w:rsidR="003A1D55" w:rsidRPr="00847E8E" w:rsidRDefault="003A1D55" w:rsidP="003A1D55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D107A1">
              <w:rPr>
                <w:rFonts w:ascii="Times New Roman" w:hAnsi="Times New Roman"/>
                <w:sz w:val="18"/>
                <w:szCs w:val="18"/>
              </w:rPr>
              <w:t>Na parterze budynku  mieści się biuro podawcze w którym przyjmowane są wnioski oraz udzielane s</w:t>
            </w:r>
            <w:r w:rsidR="00D107A1">
              <w:rPr>
                <w:rFonts w:ascii="Times New Roman" w:hAnsi="Times New Roman"/>
                <w:sz w:val="18"/>
                <w:szCs w:val="18"/>
              </w:rPr>
              <w:t>ą</w:t>
            </w:r>
            <w:r w:rsidRPr="00D107A1">
              <w:rPr>
                <w:rFonts w:ascii="Times New Roman" w:hAnsi="Times New Roman"/>
                <w:sz w:val="18"/>
                <w:szCs w:val="18"/>
              </w:rPr>
              <w:t xml:space="preserve"> informacje dla mieszkańców. Osoby które posiadają niepełnosprawności obsługiwane są w biurze  podawczym. Pracownik biura podawczego wzywa pracownika merytorycznego w celu załatwienia sprawy z interesantem.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14:paraId="520E048C" w14:textId="5E0B15B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D107A1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07A1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1B902987" w:rsidR="007661D4" w:rsidRPr="00D107A1" w:rsidRDefault="00D107A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07A1">
              <w:rPr>
                <w:rFonts w:ascii="MS Gothic" w:eastAsia="MS Gothic" w:hAnsi="MS Gothic"/>
                <w:sz w:val="28"/>
                <w:szCs w:val="28"/>
              </w:rPr>
              <w:t>☒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6"/>
        <w:gridCol w:w="289"/>
        <w:gridCol w:w="314"/>
        <w:gridCol w:w="290"/>
        <w:gridCol w:w="314"/>
        <w:gridCol w:w="314"/>
        <w:gridCol w:w="326"/>
        <w:gridCol w:w="288"/>
        <w:gridCol w:w="419"/>
        <w:gridCol w:w="326"/>
        <w:gridCol w:w="326"/>
        <w:gridCol w:w="289"/>
        <w:gridCol w:w="326"/>
        <w:gridCol w:w="326"/>
        <w:gridCol w:w="290"/>
        <w:gridCol w:w="326"/>
        <w:gridCol w:w="326"/>
        <w:gridCol w:w="326"/>
        <w:gridCol w:w="290"/>
        <w:gridCol w:w="314"/>
        <w:gridCol w:w="326"/>
        <w:gridCol w:w="326"/>
        <w:gridCol w:w="287"/>
        <w:gridCol w:w="326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80"/>
        <w:gridCol w:w="280"/>
      </w:tblGrid>
      <w:tr w:rsidR="00D107A1" w:rsidRPr="00847E8E" w14:paraId="18AA6317" w14:textId="77777777" w:rsidTr="00FF3ED3">
        <w:tc>
          <w:tcPr>
            <w:tcW w:w="110" w:type="pct"/>
          </w:tcPr>
          <w:p w14:paraId="174BF549" w14:textId="3FF46055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1D3ACAED" w14:textId="1D2064E3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4" w:type="pct"/>
          </w:tcPr>
          <w:p w14:paraId="73879E71" w14:textId="7ECB214B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34D645AB" w14:textId="51C9295D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1B3B8B43" w14:textId="2D44BD03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565A5085" w14:textId="4113E8F7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1CFED95" w14:textId="33DD3382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00DA6338" w14:textId="480DCBA8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551D1902" w14:textId="544AC62B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8554E5F" w14:textId="610263D5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5BAC8659" w14:textId="33BCC73C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04AAFD7F" w14:textId="6C340F01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2ECB9999" w14:textId="24307AC6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53D05FB8" w14:textId="72E2B67F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BF4E736" w14:textId="7E802BA8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14:paraId="7D570CDB" w14:textId="1617C03F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0F9532B6" w14:textId="2837003D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69C71B0D" w14:textId="6110E559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16659EA3" w14:textId="603B6238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53838FAE" w14:textId="6133E4D8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792BF673" w14:textId="1EDF1EE4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4" w:type="pct"/>
          </w:tcPr>
          <w:p w14:paraId="269A9DBA" w14:textId="70B0E44C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14A1BD78" w14:textId="4D331EC9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1BEE505B" w14:textId="3D30E381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08D6989" w14:textId="1794A794" w:rsidR="00FF3ED3" w:rsidRPr="00847E8E" w:rsidRDefault="00D107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B4275" w14:textId="77777777" w:rsidR="00FD4EF6" w:rsidRDefault="00FD4EF6" w:rsidP="005840AE">
      <w:pPr>
        <w:spacing w:after="0" w:line="240" w:lineRule="auto"/>
      </w:pPr>
      <w:r>
        <w:separator/>
      </w:r>
    </w:p>
  </w:endnote>
  <w:endnote w:type="continuationSeparator" w:id="0">
    <w:p w14:paraId="1047A286" w14:textId="77777777" w:rsidR="00FD4EF6" w:rsidRDefault="00FD4EF6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30AE" w14:textId="77777777" w:rsidR="00FD4EF6" w:rsidRDefault="00FD4EF6" w:rsidP="005840AE">
      <w:pPr>
        <w:spacing w:after="0" w:line="240" w:lineRule="auto"/>
      </w:pPr>
      <w:r>
        <w:separator/>
      </w:r>
    </w:p>
  </w:footnote>
  <w:footnote w:type="continuationSeparator" w:id="0">
    <w:p w14:paraId="612B5BBB" w14:textId="77777777" w:rsidR="00FD4EF6" w:rsidRDefault="00FD4EF6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2A55FA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2A55FA" w:rsidRPr="00A32D2F" w:rsidRDefault="002A55FA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2A55FA" w:rsidRPr="00D141F2" w:rsidRDefault="002A55FA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2A55FA" w:rsidRPr="008F642B" w:rsidRDefault="002A55FA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3853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2123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769B8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55FA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3DED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1D55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408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2747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22E1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074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4D88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6209"/>
    <w:rsid w:val="00D0775C"/>
    <w:rsid w:val="00D107A1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D4EF6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2DB269C4-B333-43E9-9002-E3CE1CF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4205</Words>
  <Characters>25234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dawidjar@op.pl</cp:lastModifiedBy>
  <cp:revision>2</cp:revision>
  <cp:lastPrinted>2018-01-10T11:08:00Z</cp:lastPrinted>
  <dcterms:created xsi:type="dcterms:W3CDTF">2021-03-30T10:05:00Z</dcterms:created>
  <dcterms:modified xsi:type="dcterms:W3CDTF">2021-03-30T10:05:00Z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