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52FD741A" w14:textId="77777777" w:rsidR="00932871" w:rsidRPr="00EC31ED" w:rsidRDefault="00932871" w:rsidP="00932871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>Załącznik nr 3 do zapytania ofertowego</w:t>
      </w:r>
    </w:p>
    <w:p w14:paraId="605BE20C" w14:textId="77777777" w:rsidR="00932871" w:rsidRPr="00EC31ED" w:rsidRDefault="00932871" w:rsidP="00932871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>WK.271.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1</w:t>
      </w: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>.202</w:t>
      </w:r>
      <w:r>
        <w:rPr>
          <w:rFonts w:eastAsia="Calibri" w:cs="Times New Roman"/>
          <w:kern w:val="0"/>
          <w:sz w:val="16"/>
          <w:szCs w:val="16"/>
          <w:lang w:eastAsia="en-US" w:bidi="ar-SA"/>
        </w:rPr>
        <w:t>3</w:t>
      </w:r>
    </w:p>
    <w:p w14:paraId="3FFBCB5D" w14:textId="77777777" w:rsidR="00932871" w:rsidRPr="00D22CC4" w:rsidRDefault="00932871" w:rsidP="00932871">
      <w:pPr>
        <w:suppressAutoHyphens w:val="0"/>
        <w:autoSpaceDN/>
        <w:spacing w:line="360" w:lineRule="auto"/>
        <w:ind w:left="5245" w:firstLine="709"/>
        <w:contextualSpacing/>
        <w:textAlignment w:val="auto"/>
        <w:rPr>
          <w:rFonts w:cs="Times New Roman"/>
          <w:sz w:val="25"/>
          <w:szCs w:val="25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pn. </w:t>
      </w:r>
      <w:r w:rsidRPr="002858E6">
        <w:rPr>
          <w:rFonts w:eastAsia="Calibri" w:cs="Times New Roman"/>
          <w:kern w:val="0"/>
          <w:sz w:val="16"/>
          <w:szCs w:val="16"/>
          <w:lang w:eastAsia="en-US" w:bidi="ar-SA"/>
        </w:rPr>
        <w:t>”</w:t>
      </w:r>
      <w:r w:rsidRPr="002858E6">
        <w:rPr>
          <w:rFonts w:cs="Times New Roman"/>
          <w:sz w:val="16"/>
          <w:szCs w:val="16"/>
        </w:rPr>
        <w:t xml:space="preserve"> </w:t>
      </w:r>
      <w:bookmarkStart w:id="0" w:name="_Hlk125535620"/>
      <w:r w:rsidRPr="00B6434C">
        <w:rPr>
          <w:rFonts w:cs="Times New Roman"/>
          <w:sz w:val="16"/>
          <w:szCs w:val="16"/>
        </w:rPr>
        <w:t>Na świadczenie usług w zakresie przygotowania terenu do pochówku osób zmarłych na cmentarzu komunalnym  w Golubiu-Dobrzyniu przy ul. Sokołowskiej oraz na wykonywaniu kontroli wykonywanych prac na terenie cmentarza komunalnego  w Golubiu-Dobrzyniu przy ul. Sokołowskiej.</w:t>
      </w:r>
    </w:p>
    <w:bookmarkEnd w:id="0"/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6E139D7B" w14:textId="77777777" w:rsidR="00932871" w:rsidRDefault="00932871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2B54102E" w14:textId="77777777" w:rsidR="00932871" w:rsidRDefault="00932871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334E2666" w14:textId="018D787D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2022 r. poz. 1710, 1812, 1933) tj. zapytania ofertowego „ na całodobową opiekę weterynaryjną w przypadku zdarzeń drogowych z udziałem zwierząt oraz kastrację i sterylizację kotów wolno żyjących wyłapanych z terenu miasta Golubia-Dobrzynia”(tj.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7DE3CC35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Podstawą  prawną  przetwarzania Pani/Pana danych jest art. 6 ust 1 litera c) ww. Rozporządzenia w związku z przepisami ustawy  dnia 27 sierpnia 2009 r. o finansach publicznych (tj. Dz. U. z 2022 r. poz. 1634 z późn. zm.)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7FF4D41D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>z 2022 r. poz. 1634, 1725, 1747, 1768, 1964), ustawa z dnia 11 marca 2004 . o podatku od towarów i usług (tj. Dz. U. z 2022 r. poz. 931 ze zm.)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Miejscowość, data, czytelny podpis, osoby, której dane dotyczą</w:t>
      </w:r>
    </w:p>
    <w:sectPr w:rsidR="00E04F91" w:rsidRPr="00EC31ED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FE07" w14:textId="77777777" w:rsidR="0022297B" w:rsidRDefault="0022297B">
      <w:r>
        <w:separator/>
      </w:r>
    </w:p>
  </w:endnote>
  <w:endnote w:type="continuationSeparator" w:id="0">
    <w:p w14:paraId="2F077A1D" w14:textId="77777777" w:rsidR="0022297B" w:rsidRDefault="002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40C" w14:textId="77777777" w:rsidR="0022297B" w:rsidRDefault="0022297B">
      <w:r>
        <w:rPr>
          <w:color w:val="000000"/>
        </w:rPr>
        <w:ptab w:relativeTo="margin" w:alignment="center" w:leader="none"/>
      </w:r>
    </w:p>
  </w:footnote>
  <w:footnote w:type="continuationSeparator" w:id="0">
    <w:p w14:paraId="0B94DC08" w14:textId="77777777" w:rsidR="0022297B" w:rsidRDefault="0022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582C" w14:textId="71846254" w:rsidR="002858E6" w:rsidRPr="002858E6" w:rsidRDefault="002858E6" w:rsidP="002858E6">
    <w:pPr>
      <w:suppressAutoHyphens w:val="0"/>
      <w:autoSpaceDN/>
      <w:spacing w:line="360" w:lineRule="auto"/>
      <w:ind w:left="5245"/>
      <w:contextualSpacing/>
      <w:jc w:val="center"/>
      <w:textAlignment w:val="auto"/>
      <w:rPr>
        <w:rFonts w:cs="Times New Roman"/>
        <w:sz w:val="16"/>
        <w:szCs w:val="16"/>
      </w:rPr>
    </w:pPr>
  </w:p>
  <w:p w14:paraId="03D899DB" w14:textId="19EF7908" w:rsidR="0032584B" w:rsidRPr="00EC31ED" w:rsidRDefault="0032584B" w:rsidP="002858E6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30D40"/>
    <w:rsid w:val="00152B6F"/>
    <w:rsid w:val="00170BD6"/>
    <w:rsid w:val="00197F1A"/>
    <w:rsid w:val="00214DF6"/>
    <w:rsid w:val="00216B91"/>
    <w:rsid w:val="0022297B"/>
    <w:rsid w:val="002858E6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7F76CB"/>
    <w:rsid w:val="00806F78"/>
    <w:rsid w:val="00811659"/>
    <w:rsid w:val="00871DF2"/>
    <w:rsid w:val="00872F96"/>
    <w:rsid w:val="00892FD5"/>
    <w:rsid w:val="008D32FE"/>
    <w:rsid w:val="008F759A"/>
    <w:rsid w:val="0092644A"/>
    <w:rsid w:val="00932871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7EA7"/>
    <w:rsid w:val="00B6434C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 Golub-Dobrzyń</cp:lastModifiedBy>
  <cp:revision>4</cp:revision>
  <cp:lastPrinted>2019-03-25T12:40:00Z</cp:lastPrinted>
  <dcterms:created xsi:type="dcterms:W3CDTF">2023-01-17T12:56:00Z</dcterms:created>
  <dcterms:modified xsi:type="dcterms:W3CDTF">2023-01-25T09:46:00Z</dcterms:modified>
</cp:coreProperties>
</file>