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08FD" w14:textId="77777777" w:rsidR="006D174E" w:rsidRPr="00EB7346" w:rsidRDefault="006D174E" w:rsidP="00EB734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46">
        <w:rPr>
          <w:rFonts w:ascii="Times New Roman" w:hAnsi="Times New Roman" w:cs="Times New Roman"/>
          <w:b/>
          <w:sz w:val="24"/>
          <w:szCs w:val="24"/>
        </w:rPr>
        <w:t>Klauzula informacyjna – „Cyfrowa Gmina”</w:t>
      </w:r>
    </w:p>
    <w:p w14:paraId="683EC1A0" w14:textId="0C1E5CA9" w:rsidR="006D174E" w:rsidRPr="00EB7346" w:rsidRDefault="006D174E" w:rsidP="00EB73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 27 kwietnia 2016 r. w sprawie ochrony osób fizycznych w związku z przetwarzaniem danych osobowych i w sprawie swobodnego przepływu takich danych oraz uchylenia dyrektywy 95/46/WE (Dz. Urz. UE L 119 z 4.05.2016, s. 1); - dalej: „RODO” informuję, że:</w:t>
      </w:r>
    </w:p>
    <w:p w14:paraId="4A9710BC" w14:textId="77777777" w:rsidR="006D174E" w:rsidRPr="00EB7346" w:rsidRDefault="006D174E" w:rsidP="00EB73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9CE92" w14:textId="77777777" w:rsidR="006D174E" w:rsidRPr="00EB7346" w:rsidRDefault="006D174E" w:rsidP="00EB7346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Administrator danych osobowych:</w:t>
      </w:r>
    </w:p>
    <w:p w14:paraId="16267B74" w14:textId="305F2605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Minister Funduszy i Polityki Regionalnej - jako Instytucja Zarządzająca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- określa: jakie dane osobowe, w jaki sposób i w jakim celu będą przetwarzane w związku z realizacją Programu,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7F0F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RODO;</w:t>
      </w:r>
    </w:p>
    <w:p w14:paraId="5D5ABE65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71DCD" w14:textId="3DE98A3C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 Funduszy i Polityki Regionalnej jest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POPC 2014-2020, którym Minister (lub inny upoważniony podmiot) powierzył przetwarzanie danych osobowych w ramach POPC 2014-2020]).</w:t>
      </w:r>
    </w:p>
    <w:p w14:paraId="2C4F3E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A82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692A51CD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125FA" w14:textId="545D49BE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również administratorem danych zgromadzonych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zarządzanym przez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Centralnym Systemie</w:t>
      </w:r>
      <w:r w:rsidR="00460FB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Teleinformatycznym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wspierającym realizację POPC 2014-2020.</w:t>
      </w:r>
    </w:p>
    <w:p w14:paraId="366AAF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88245" w14:textId="77777777" w:rsidR="006D174E" w:rsidRPr="00EB7346" w:rsidRDefault="006D174E" w:rsidP="00EB7346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Cel przetwarzania danych osobowych: </w:t>
      </w:r>
    </w:p>
    <w:p w14:paraId="683A60CA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przetwarza dane osobowe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 jakim jest to niezbędne dla realizacji tego celu. Minister Funduszy i Polityki Regionalnej przetwarza dane osobowe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szczególności w celach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A0096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wsparcia beneficjentom ubiegającym się o dofinansowanie i realizującym projekty,</w:t>
      </w:r>
    </w:p>
    <w:p w14:paraId="7095EDC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potwierdzania kwalifikowalności wydatków,</w:t>
      </w:r>
    </w:p>
    <w:p w14:paraId="42D046C2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płatności do Komisji Europejskiej,</w:t>
      </w:r>
    </w:p>
    <w:p w14:paraId="4B375B5D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o nieprawidłowościach,</w:t>
      </w:r>
    </w:p>
    <w:p w14:paraId="25B8E54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ewaluacji,</w:t>
      </w:r>
    </w:p>
    <w:p w14:paraId="41410DF1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monitoringu,</w:t>
      </w:r>
    </w:p>
    <w:p w14:paraId="77C0AA05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</w:p>
    <w:p w14:paraId="354768FE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audytu,</w:t>
      </w:r>
    </w:p>
    <w:p w14:paraId="0F93B6C3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 oraz</w:t>
      </w:r>
    </w:p>
    <w:p w14:paraId="30D70C31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informacyjno-promocyjnych.</w:t>
      </w:r>
    </w:p>
    <w:p w14:paraId="44FB73DD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8CABC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 przetwarzania:</w:t>
      </w:r>
    </w:p>
    <w:p w14:paraId="69A68C40" w14:textId="2BBAD21D" w:rsidR="006D174E" w:rsidRPr="00EB7346" w:rsidRDefault="006D174E" w:rsidP="00EB7346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 w związku z realizacją POPC 2014-2020 odbywa się zgodnie z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RODO.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konieczność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obowiązków spoczywających na Ministrze Funduszy i Polityki Regionalnej - jako na Instytucji Zarządzającej - na podstawie przepisów prawa europejskiego i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</w:t>
      </w:r>
      <w:r w:rsidR="0078125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(art.</w:t>
      </w:r>
      <w:r w:rsidR="0078125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c RODO).</w:t>
      </w:r>
    </w:p>
    <w:p w14:paraId="355F5A21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16687" w14:textId="77777777" w:rsidR="006D174E" w:rsidRPr="00EB7346" w:rsidRDefault="006D174E" w:rsidP="00EB7346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049707E9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73855" w14:textId="7367AEA9" w:rsidR="006D174E" w:rsidRPr="00EB7346" w:rsidRDefault="006D174E" w:rsidP="00EB734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</w:t>
      </w:r>
      <w:r w:rsidR="00982486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uchylającego Rozporządzenie Rady (WE) nr 1083/2006,</w:t>
      </w:r>
    </w:p>
    <w:p w14:paraId="62D8E1AE" w14:textId="77777777" w:rsidR="006D174E" w:rsidRPr="00EB7346" w:rsidRDefault="006D174E" w:rsidP="00EB734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3556B105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1DA5E" w14:textId="77777777" w:rsidR="006D174E" w:rsidRPr="00EB7346" w:rsidRDefault="006D174E" w:rsidP="00EB7346">
      <w:pPr>
        <w:shd w:val="clear" w:color="auto" w:fill="FFFFFF"/>
        <w:spacing w:after="3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przez Ministra są również:</w:t>
      </w:r>
    </w:p>
    <w:p w14:paraId="62B321E9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realizacji umowy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stroną jest osoba, której dane dotyczą (art. 6 ust. 1 lit. b RODO) - podstawa ta ma zastosowanie m. in.  do danych osobowych osób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prowadzących samodzielną działalność gospodarczą, z którymi Minister zawarł umowy w celu realizacji POPC 2014-2020,</w:t>
      </w:r>
    </w:p>
    <w:p w14:paraId="0D28D8B7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730E9BA0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12753D58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F01F5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POPC 2014-2020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działaniu 3.1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- Działania szkoleniowe na rzecz rozwoju kompetencji cyfrowych przetwarzane są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szczególnej kategorii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(dane o niepełnosprawności). Podstawą prawną ich przetwarzania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wyraźna zgoda osoby, której dane dotyczą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(art. 9 ust. 2 lit a RODO)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BAD531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Rodzaje przetwarzanych danych:</w:t>
      </w:r>
    </w:p>
    <w:p w14:paraId="129193B1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w celu realizacji POPC 2014-2020 przetwarza dane osobowe m. in.:</w:t>
      </w:r>
    </w:p>
    <w:p w14:paraId="75DBAD70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07998E1D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28ED9BB8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3E7BA9A0" w14:textId="6BA48373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ekspertów oraz ekspertów zaangażowanych w proces wyboru projektów do dofinansowania lub wykonujących zadania związane z realizacją praw i obowiązków właściwych instytucji, wynikających z zawartych umów </w:t>
      </w:r>
      <w:r w:rsidR="00982486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projektów,</w:t>
      </w:r>
    </w:p>
    <w:p w14:paraId="2927396A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60D26CA0" w14:textId="77777777" w:rsidR="006D174E" w:rsidRPr="00EB7346" w:rsidRDefault="006D174E" w:rsidP="00EB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E1D28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rodzajów danych osobowych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przetwarzanych przez Ministra można wymienić:</w:t>
      </w:r>
    </w:p>
    <w:p w14:paraId="63D131A4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6B6A3D90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dotyczące stosunku pracy, w szczególności otrzymywane wynagrodzenie oraz wymiar czasu pracy,</w:t>
      </w:r>
    </w:p>
    <w:p w14:paraId="65C8A71C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kontaktowe, które obejmują w szczególności adres e-mail, nr telefonu, nr fax, adres do korespondencji,</w:t>
      </w:r>
    </w:p>
    <w:p w14:paraId="5DBFC94B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19A2035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30D2628D" w14:textId="77777777" w:rsidR="006D174E" w:rsidRPr="00EB7346" w:rsidRDefault="006D174E" w:rsidP="00EB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B982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47A8332F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05BF5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60947D39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4EEE4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Okres przechowywania danych:</w:t>
      </w:r>
    </w:p>
    <w:p w14:paraId="5B9D6BFB" w14:textId="03D4D49C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równoczesnym uwzględnieniem przepisów ustawy z dnia 14 lipca 1983 r. o narodowym zasobie archiwalnym i archiwach.</w:t>
      </w:r>
    </w:p>
    <w:p w14:paraId="41445D24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14:paraId="76B60990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Odbiorcy danych:</w:t>
      </w:r>
    </w:p>
    <w:p w14:paraId="4099D13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</w:t>
      </w:r>
    </w:p>
    <w:p w14:paraId="67FB5CFA" w14:textId="4602867F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którym Instytucja Zarządzająca POPC 2014-2020 powierzyła wykonywanie zadań związanych z realizacją Programu, w tym w szczególności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Pośrednicząca POPC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2ADFA7" w14:textId="77777777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instytucje, organy i agencje Unii Europejskiej (UE)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14:paraId="54D2D4AC" w14:textId="0B12177D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podmioty świadczące na rzecz Ministra usługi związane z obsługą i rozwojem systemów teleinformatycznych oraz zapewnieniem łączności, w szczególności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dostawcy rozwiązań IT i operatorzy telekomunikacyjni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359D81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84198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Prawa osoby, której dane dotyczą:</w:t>
      </w:r>
    </w:p>
    <w:p w14:paraId="4F2934FE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14:paraId="7AE2C6C4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dostępu do danych osobowych i ich sprostowania.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68F04CE1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usunięcia lub ograniczenia ich przetwarzania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jeżeli spełnione są przesłanki określone w art. 17 i 18 RODO.</w:t>
      </w:r>
    </w:p>
    <w:p w14:paraId="65C2415B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6852364B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34F9CD37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6E427505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069029F2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skargi do Prezesa Urzędu Ochrony Danych Osobowych;</w:t>
      </w:r>
    </w:p>
    <w:p w14:paraId="63A5D665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cofnięcia zgody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6C1EC458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735F5422" w14:textId="26A4B990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sprzeciwu wobec przetwarzania danych osobowych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podstawą przetwarzania danych jest realizacja zadań publicznych administratora lub jego prawnie uzasadnionych interesów (art. 6 ust. 1 lit e lub f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2B2B9969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0AC4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Zautomatyzowane podejmowanie decyzji:</w:t>
      </w:r>
    </w:p>
    <w:p w14:paraId="6A0ECED4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podlegają procesowi zautomatyzowanego podejmowania decyzji.</w:t>
      </w:r>
    </w:p>
    <w:p w14:paraId="55217BBF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53B56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Kontakt z Inspektorem Ochrony Danych:</w:t>
      </w:r>
    </w:p>
    <w:p w14:paraId="781209C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Funduszy i Polityki Regionalnej ma swoją siedzibę pod adresem: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 Wspólna 2/4, 00-926 Warszawa.</w:t>
      </w:r>
    </w:p>
    <w:p w14:paraId="095643FB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pytań, kontakt z Inspektorem Ochrony Danych MFiPR jest możliwy:</w:t>
      </w:r>
    </w:p>
    <w:p w14:paraId="570A7652" w14:textId="77777777" w:rsidR="006620DC" w:rsidRPr="00EB7346" w:rsidRDefault="006D174E" w:rsidP="00EB7346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 Wspólna 2/4, 00-926 Warszawa,</w:t>
      </w:r>
    </w:p>
    <w:p w14:paraId="3B25B66B" w14:textId="0D1E1B50" w:rsidR="00971ED8" w:rsidRPr="00EB7346" w:rsidRDefault="006D174E" w:rsidP="00EB7346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elektronicznej: </w:t>
      </w:r>
      <w:hyperlink r:id="rId8" w:tooltip="IOD@miir.gov.pl" w:history="1">
        <w:r w:rsidRPr="00EB7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IOD@mfipr.gov.pl</w:t>
        </w:r>
      </w:hyperlink>
    </w:p>
    <w:p w14:paraId="5894514D" w14:textId="4CFFE32B" w:rsidR="006D174E" w:rsidRPr="00EB7346" w:rsidRDefault="006D174E" w:rsidP="00EB734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F631E7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8948A34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D7F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7E7EF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1D29A780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620B8DA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BACD8E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D174E" w:rsidRPr="00EB7346" w:rsidSect="008D0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9716" w14:textId="77777777" w:rsidR="00797201" w:rsidRDefault="00797201" w:rsidP="008D014A">
      <w:pPr>
        <w:spacing w:after="0" w:line="240" w:lineRule="auto"/>
      </w:pPr>
      <w:r>
        <w:separator/>
      </w:r>
    </w:p>
  </w:endnote>
  <w:endnote w:type="continuationSeparator" w:id="0">
    <w:p w14:paraId="39F1E8B1" w14:textId="77777777" w:rsidR="00797201" w:rsidRDefault="00797201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17A4" w14:textId="77777777" w:rsidR="000B0C91" w:rsidRDefault="000B0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D878" w14:textId="77777777" w:rsidR="000B0C91" w:rsidRDefault="000B0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1922" w14:textId="77777777" w:rsidR="000B0C91" w:rsidRDefault="000B0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CBEA" w14:textId="77777777" w:rsidR="00797201" w:rsidRDefault="00797201" w:rsidP="008D014A">
      <w:pPr>
        <w:spacing w:after="0" w:line="240" w:lineRule="auto"/>
      </w:pPr>
      <w:r>
        <w:separator/>
      </w:r>
    </w:p>
  </w:footnote>
  <w:footnote w:type="continuationSeparator" w:id="0">
    <w:p w14:paraId="4A809116" w14:textId="77777777" w:rsidR="00797201" w:rsidRDefault="00797201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8EB2" w14:textId="77777777" w:rsidR="000B0C91" w:rsidRDefault="000B0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AA50" w14:textId="2EEA15FF" w:rsidR="004C3B9A" w:rsidRDefault="004C3B9A" w:rsidP="004C3B9A">
    <w:pPr>
      <w:spacing w:line="252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38CC20" wp14:editId="2716C0AB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18BDD" w14:textId="77777777" w:rsidR="004C3B9A" w:rsidRDefault="004C3B9A" w:rsidP="004C3B9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54C9F640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083EE2"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3EE2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6D174E" w:rsidRPr="00083EE2">
      <w:rPr>
        <w:rFonts w:ascii="Times New Roman" w:eastAsia="Calibri" w:hAnsi="Times New Roman" w:cs="Times New Roman"/>
        <w:sz w:val="20"/>
        <w:szCs w:val="20"/>
      </w:rPr>
      <w:t>6</w:t>
    </w:r>
    <w:r w:rsidRPr="00083EE2">
      <w:rPr>
        <w:rFonts w:ascii="Times New Roman" w:eastAsia="Calibri" w:hAnsi="Times New Roman" w:cs="Times New Roman"/>
        <w:sz w:val="20"/>
        <w:szCs w:val="20"/>
      </w:rPr>
      <w:t xml:space="preserve"> do </w:t>
    </w:r>
    <w:r w:rsidRPr="00083EE2">
      <w:rPr>
        <w:rFonts w:ascii="Times New Roman" w:eastAsia="Calibri" w:hAnsi="Times New Roman" w:cs="Times New Roman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B610F9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0B0C91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="00B610F9">
      <w:rPr>
        <w:rFonts w:ascii="Times New Roman" w:eastAsia="Calibri" w:hAnsi="Times New Roman" w:cs="Times New Roman"/>
        <w:color w:val="000000" w:themeColor="text1"/>
        <w:sz w:val="20"/>
        <w:szCs w:val="20"/>
      </w:rPr>
      <w:t>.2022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8B0025DC"/>
    <w:lvl w:ilvl="0" w:tplc="C186E7F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968166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32ABC"/>
    <w:rsid w:val="00083EE2"/>
    <w:rsid w:val="000A2B1E"/>
    <w:rsid w:val="000B0C91"/>
    <w:rsid w:val="000C4135"/>
    <w:rsid w:val="000D5A09"/>
    <w:rsid w:val="000F32DA"/>
    <w:rsid w:val="00152337"/>
    <w:rsid w:val="001602AC"/>
    <w:rsid w:val="00162CAD"/>
    <w:rsid w:val="00170702"/>
    <w:rsid w:val="0018075F"/>
    <w:rsid w:val="00183451"/>
    <w:rsid w:val="001F1431"/>
    <w:rsid w:val="001F7BF6"/>
    <w:rsid w:val="00223641"/>
    <w:rsid w:val="0022636A"/>
    <w:rsid w:val="00233D95"/>
    <w:rsid w:val="00243C4B"/>
    <w:rsid w:val="00256C68"/>
    <w:rsid w:val="00265F98"/>
    <w:rsid w:val="00266B95"/>
    <w:rsid w:val="002777E3"/>
    <w:rsid w:val="002B06FE"/>
    <w:rsid w:val="002B4B1F"/>
    <w:rsid w:val="002F2DBF"/>
    <w:rsid w:val="0030117E"/>
    <w:rsid w:val="00357AA0"/>
    <w:rsid w:val="003734EE"/>
    <w:rsid w:val="003B3812"/>
    <w:rsid w:val="003B6CB4"/>
    <w:rsid w:val="003D0B00"/>
    <w:rsid w:val="003D5269"/>
    <w:rsid w:val="003E0EE2"/>
    <w:rsid w:val="00437C3B"/>
    <w:rsid w:val="00450247"/>
    <w:rsid w:val="00460FB4"/>
    <w:rsid w:val="00476CF4"/>
    <w:rsid w:val="00483312"/>
    <w:rsid w:val="004971B6"/>
    <w:rsid w:val="004B1A1D"/>
    <w:rsid w:val="004B25AD"/>
    <w:rsid w:val="004C3B9A"/>
    <w:rsid w:val="004C3D9D"/>
    <w:rsid w:val="00506D93"/>
    <w:rsid w:val="00555DF2"/>
    <w:rsid w:val="0055609C"/>
    <w:rsid w:val="00596BC1"/>
    <w:rsid w:val="005A3F15"/>
    <w:rsid w:val="005A79D3"/>
    <w:rsid w:val="005B0F9C"/>
    <w:rsid w:val="005D3A41"/>
    <w:rsid w:val="005F4389"/>
    <w:rsid w:val="00605A84"/>
    <w:rsid w:val="0062171B"/>
    <w:rsid w:val="00654A24"/>
    <w:rsid w:val="006620DC"/>
    <w:rsid w:val="006727A6"/>
    <w:rsid w:val="006D174E"/>
    <w:rsid w:val="006E557D"/>
    <w:rsid w:val="006E7613"/>
    <w:rsid w:val="006F1232"/>
    <w:rsid w:val="007106BF"/>
    <w:rsid w:val="00713034"/>
    <w:rsid w:val="00716C59"/>
    <w:rsid w:val="007322EE"/>
    <w:rsid w:val="00754378"/>
    <w:rsid w:val="00764336"/>
    <w:rsid w:val="00780290"/>
    <w:rsid w:val="00781254"/>
    <w:rsid w:val="00795CD4"/>
    <w:rsid w:val="00797201"/>
    <w:rsid w:val="007C2FEF"/>
    <w:rsid w:val="00801B9C"/>
    <w:rsid w:val="0084074E"/>
    <w:rsid w:val="00842A52"/>
    <w:rsid w:val="00865F90"/>
    <w:rsid w:val="008815CA"/>
    <w:rsid w:val="008B6FA7"/>
    <w:rsid w:val="008D014A"/>
    <w:rsid w:val="008F7EEE"/>
    <w:rsid w:val="00927671"/>
    <w:rsid w:val="00971ED8"/>
    <w:rsid w:val="00982486"/>
    <w:rsid w:val="00990D57"/>
    <w:rsid w:val="009A3171"/>
    <w:rsid w:val="009A6DA3"/>
    <w:rsid w:val="009B7571"/>
    <w:rsid w:val="009C2006"/>
    <w:rsid w:val="009D7F0F"/>
    <w:rsid w:val="009E0FB4"/>
    <w:rsid w:val="00A14CBE"/>
    <w:rsid w:val="00A36D13"/>
    <w:rsid w:val="00A67A45"/>
    <w:rsid w:val="00A7419F"/>
    <w:rsid w:val="00A908F5"/>
    <w:rsid w:val="00AA4C03"/>
    <w:rsid w:val="00AC61CA"/>
    <w:rsid w:val="00AE5A8F"/>
    <w:rsid w:val="00AE6D00"/>
    <w:rsid w:val="00B21B1B"/>
    <w:rsid w:val="00B610F9"/>
    <w:rsid w:val="00BC146B"/>
    <w:rsid w:val="00BC26F2"/>
    <w:rsid w:val="00BD0C03"/>
    <w:rsid w:val="00C046AF"/>
    <w:rsid w:val="00C17D38"/>
    <w:rsid w:val="00C6228C"/>
    <w:rsid w:val="00C74F3D"/>
    <w:rsid w:val="00CC66B0"/>
    <w:rsid w:val="00D0735E"/>
    <w:rsid w:val="00D27C13"/>
    <w:rsid w:val="00D56E00"/>
    <w:rsid w:val="00D933C9"/>
    <w:rsid w:val="00DC0DCA"/>
    <w:rsid w:val="00DD16EC"/>
    <w:rsid w:val="00DD679D"/>
    <w:rsid w:val="00DE4780"/>
    <w:rsid w:val="00E6087E"/>
    <w:rsid w:val="00E75789"/>
    <w:rsid w:val="00E85F7F"/>
    <w:rsid w:val="00E90630"/>
    <w:rsid w:val="00EB7346"/>
    <w:rsid w:val="00EC03A1"/>
    <w:rsid w:val="00EF4F24"/>
    <w:rsid w:val="00F20456"/>
    <w:rsid w:val="00F60271"/>
    <w:rsid w:val="00F74EDA"/>
    <w:rsid w:val="00FB23E9"/>
    <w:rsid w:val="00FD2C8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31</cp:revision>
  <cp:lastPrinted>2022-05-09T07:41:00Z</cp:lastPrinted>
  <dcterms:created xsi:type="dcterms:W3CDTF">2022-11-10T12:27:00Z</dcterms:created>
  <dcterms:modified xsi:type="dcterms:W3CDTF">2022-11-28T15:12:00Z</dcterms:modified>
</cp:coreProperties>
</file>