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t>Załącznik Nr 1</w:t>
      </w:r>
    </w:p>
    <w:p w14:paraId="479D0EA1" w14:textId="77777777" w:rsidR="001A66FD" w:rsidRPr="009A4838" w:rsidRDefault="001A66FD" w:rsidP="00AD5E17">
      <w:pPr>
        <w:spacing w:after="0" w:line="240" w:lineRule="auto"/>
        <w:jc w:val="both"/>
        <w:rPr>
          <w:rFonts w:ascii="Tahoma" w:hAnsi="Tahoma" w:cs="Tahoma"/>
        </w:rPr>
      </w:pPr>
    </w:p>
    <w:p w14:paraId="7A3A39FD" w14:textId="77777777" w:rsidR="00671B6D" w:rsidRPr="00AD5E17" w:rsidRDefault="00671B6D" w:rsidP="00671B6D">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26CF8530" w14:textId="743A6762" w:rsidR="00671B6D" w:rsidRPr="00AD5E17" w:rsidRDefault="00671B6D" w:rsidP="00671B6D">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02355A08" w14:textId="77777777" w:rsidR="00671B6D" w:rsidRPr="00AD5E17" w:rsidRDefault="00671B6D" w:rsidP="00671B6D">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53CBA558" w14:textId="77777777" w:rsidR="00671B6D" w:rsidRPr="00AD5E17" w:rsidRDefault="00671B6D" w:rsidP="00671B6D">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469302E7" w14:textId="77777777" w:rsidR="00671B6D" w:rsidRPr="00AD5E17" w:rsidRDefault="00671B6D" w:rsidP="00671B6D">
      <w:pPr>
        <w:spacing w:after="0" w:line="240" w:lineRule="auto"/>
        <w:ind w:right="6803"/>
        <w:rPr>
          <w:rFonts w:ascii="Tahoma" w:hAnsi="Tahoma" w:cs="Tahoma"/>
          <w:sz w:val="20"/>
          <w:szCs w:val="20"/>
        </w:rPr>
      </w:pPr>
    </w:p>
    <w:p w14:paraId="10E331E9"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Nazwa:…………………………………………………………………………………..</w:t>
      </w:r>
    </w:p>
    <w:p w14:paraId="76FE70E3"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1A3DABFA"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4AFB64DF"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29598AB1"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Województwo:……………………………………………………………………….</w:t>
      </w:r>
    </w:p>
    <w:p w14:paraId="6B2A6D4F"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Miejscowość:…………………………………………………………………………</w:t>
      </w:r>
    </w:p>
    <w:p w14:paraId="55B054B4" w14:textId="77777777" w:rsidR="00671B6D" w:rsidRPr="00AD5E17" w:rsidRDefault="00671B6D" w:rsidP="00671B6D">
      <w:pPr>
        <w:spacing w:after="0" w:line="240" w:lineRule="auto"/>
        <w:ind w:right="-113"/>
        <w:rPr>
          <w:rFonts w:ascii="Tahoma" w:hAnsi="Tahoma" w:cs="Tahoma"/>
          <w:sz w:val="20"/>
          <w:szCs w:val="20"/>
        </w:rPr>
      </w:pPr>
      <w:r w:rsidRPr="00AD5E17">
        <w:rPr>
          <w:rFonts w:ascii="Tahoma" w:hAnsi="Tahoma" w:cs="Tahoma"/>
          <w:sz w:val="20"/>
          <w:szCs w:val="20"/>
        </w:rPr>
        <w:t>Kod pocztowy:………………………………………………………………………</w:t>
      </w:r>
    </w:p>
    <w:p w14:paraId="68AE5188"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Kraj:……………………………………………………………………………………..</w:t>
      </w:r>
    </w:p>
    <w:p w14:paraId="027ACDF0"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3C3B2982" w14:textId="77777777" w:rsidR="00671B6D" w:rsidRPr="00AD5E17" w:rsidRDefault="00671B6D" w:rsidP="00671B6D">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44B43858" w14:textId="77777777" w:rsidR="00671B6D" w:rsidRPr="00AD5E17" w:rsidRDefault="00671B6D" w:rsidP="00671B6D">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50E269D3" w14:textId="77777777" w:rsidR="00671B6D" w:rsidRPr="00AD5E17" w:rsidRDefault="00671B6D" w:rsidP="00671B6D">
      <w:pPr>
        <w:spacing w:after="0" w:line="240" w:lineRule="auto"/>
        <w:ind w:right="6803"/>
        <w:rPr>
          <w:rFonts w:ascii="Tahoma" w:hAnsi="Tahoma" w:cs="Tahoma"/>
          <w:sz w:val="20"/>
          <w:szCs w:val="20"/>
          <w:lang w:val="en-US"/>
        </w:rPr>
      </w:pPr>
    </w:p>
    <w:p w14:paraId="1902A609" w14:textId="77777777" w:rsidR="00671B6D" w:rsidRPr="00AD5E17" w:rsidRDefault="00671B6D" w:rsidP="00671B6D">
      <w:pPr>
        <w:spacing w:after="0" w:line="240" w:lineRule="auto"/>
        <w:jc w:val="both"/>
        <w:rPr>
          <w:rFonts w:ascii="Tahoma" w:hAnsi="Tahoma" w:cs="Tahoma"/>
          <w:sz w:val="20"/>
          <w:szCs w:val="20"/>
          <w:lang w:val="en-US"/>
        </w:rPr>
      </w:pPr>
    </w:p>
    <w:p w14:paraId="26815EA0" w14:textId="77777777" w:rsidR="00B73E0F" w:rsidRPr="00B73E0F" w:rsidRDefault="00B73E0F" w:rsidP="00B73E0F">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proofErr w:type="spellStart"/>
      <w:r w:rsidRPr="00B73E0F">
        <w:rPr>
          <w:rFonts w:ascii="Tahoma" w:hAnsi="Tahoma" w:cs="Tahoma"/>
          <w:b/>
          <w:sz w:val="20"/>
          <w:szCs w:val="20"/>
          <w:lang w:val="en-US"/>
        </w:rPr>
        <w:t>Gmina</w:t>
      </w:r>
      <w:proofErr w:type="spellEnd"/>
      <w:r w:rsidRPr="00B73E0F">
        <w:rPr>
          <w:rFonts w:ascii="Tahoma" w:hAnsi="Tahoma" w:cs="Tahoma"/>
          <w:b/>
          <w:sz w:val="20"/>
          <w:szCs w:val="20"/>
          <w:lang w:val="en-US"/>
        </w:rPr>
        <w:t xml:space="preserve"> Miasto Golub-Dobrzyń</w:t>
      </w:r>
    </w:p>
    <w:p w14:paraId="4C17DE04" w14:textId="77777777" w:rsidR="00B73E0F" w:rsidRPr="00B73E0F" w:rsidRDefault="00B73E0F" w:rsidP="00B73E0F">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B73E0F">
        <w:rPr>
          <w:rFonts w:ascii="Tahoma" w:hAnsi="Tahoma" w:cs="Tahoma"/>
          <w:b/>
          <w:sz w:val="20"/>
          <w:szCs w:val="20"/>
          <w:lang w:val="en-US"/>
        </w:rPr>
        <w:t xml:space="preserve">ul. </w:t>
      </w:r>
      <w:proofErr w:type="spellStart"/>
      <w:r w:rsidRPr="00B73E0F">
        <w:rPr>
          <w:rFonts w:ascii="Tahoma" w:hAnsi="Tahoma" w:cs="Tahoma"/>
          <w:b/>
          <w:sz w:val="20"/>
          <w:szCs w:val="20"/>
          <w:lang w:val="en-US"/>
        </w:rPr>
        <w:t>Plac</w:t>
      </w:r>
      <w:proofErr w:type="spellEnd"/>
      <w:r w:rsidRPr="00B73E0F">
        <w:rPr>
          <w:rFonts w:ascii="Tahoma" w:hAnsi="Tahoma" w:cs="Tahoma"/>
          <w:b/>
          <w:sz w:val="20"/>
          <w:szCs w:val="20"/>
          <w:lang w:val="en-US"/>
        </w:rPr>
        <w:t xml:space="preserve"> 1000-lecia 25</w:t>
      </w:r>
    </w:p>
    <w:p w14:paraId="0D1A762E" w14:textId="6DE3E196" w:rsidR="00671B6D" w:rsidRDefault="00B73E0F" w:rsidP="00B73E0F">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B73E0F">
        <w:rPr>
          <w:rFonts w:ascii="Tahoma" w:hAnsi="Tahoma" w:cs="Tahoma"/>
          <w:b/>
          <w:sz w:val="20"/>
          <w:szCs w:val="20"/>
          <w:lang w:val="en-US"/>
        </w:rPr>
        <w:t>87-400 Golub-Dobrzyń</w:t>
      </w:r>
    </w:p>
    <w:p w14:paraId="5A5239CB" w14:textId="77777777" w:rsidR="00B73E0F" w:rsidRPr="00AD5E17" w:rsidRDefault="00B73E0F" w:rsidP="00B73E0F">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4B347CC8" w14:textId="77777777" w:rsidR="00671B6D" w:rsidRPr="00AD5E17" w:rsidRDefault="00671B6D" w:rsidP="00671B6D">
      <w:pPr>
        <w:spacing w:after="0" w:line="240" w:lineRule="auto"/>
        <w:jc w:val="both"/>
        <w:rPr>
          <w:rFonts w:ascii="Tahoma" w:hAnsi="Tahoma" w:cs="Tahoma"/>
          <w:sz w:val="20"/>
          <w:szCs w:val="20"/>
        </w:rPr>
      </w:pPr>
    </w:p>
    <w:p w14:paraId="37A3D5BB" w14:textId="77777777" w:rsidR="00671B6D" w:rsidRPr="00B73E0F" w:rsidRDefault="00671B6D" w:rsidP="00671B6D">
      <w:pPr>
        <w:spacing w:after="0" w:line="240" w:lineRule="auto"/>
        <w:ind w:left="284"/>
        <w:jc w:val="center"/>
        <w:rPr>
          <w:rFonts w:ascii="Tahoma" w:hAnsi="Tahoma" w:cs="Tahoma"/>
          <w:b/>
          <w:sz w:val="20"/>
          <w:szCs w:val="20"/>
        </w:rPr>
      </w:pPr>
      <w:r w:rsidRPr="00B73E0F">
        <w:rPr>
          <w:rFonts w:ascii="Tahoma" w:hAnsi="Tahoma" w:cs="Tahoma"/>
          <w:b/>
          <w:sz w:val="20"/>
          <w:szCs w:val="20"/>
        </w:rPr>
        <w:t>O F E R TA</w:t>
      </w:r>
    </w:p>
    <w:p w14:paraId="234B2EF1" w14:textId="33AB541B" w:rsidR="00671B6D" w:rsidRPr="00B73E0F" w:rsidRDefault="00671B6D" w:rsidP="00671B6D">
      <w:pPr>
        <w:spacing w:after="0" w:line="240" w:lineRule="auto"/>
        <w:jc w:val="both"/>
        <w:rPr>
          <w:rFonts w:ascii="Tahoma" w:hAnsi="Tahoma" w:cs="Tahoma"/>
          <w:sz w:val="20"/>
          <w:szCs w:val="20"/>
        </w:rPr>
      </w:pPr>
      <w:r w:rsidRPr="00B73E0F">
        <w:rPr>
          <w:rFonts w:ascii="Tahoma" w:hAnsi="Tahoma" w:cs="Tahoma"/>
          <w:sz w:val="20"/>
          <w:szCs w:val="20"/>
        </w:rPr>
        <w:tab/>
        <w:t xml:space="preserve">Przystępując do postępowania o udzielenie zamówienia publicznego na </w:t>
      </w:r>
      <w:r w:rsidRPr="00B73E0F">
        <w:rPr>
          <w:rFonts w:ascii="Tahoma" w:hAnsi="Tahoma" w:cs="Tahoma"/>
          <w:b/>
          <w:i/>
          <w:sz w:val="20"/>
          <w:szCs w:val="20"/>
        </w:rPr>
        <w:t xml:space="preserve">UBEZPIECZENIE </w:t>
      </w:r>
      <w:r w:rsidR="00B73E0F" w:rsidRPr="00B73E0F">
        <w:rPr>
          <w:rFonts w:ascii="Tahoma" w:eastAsia="Arial Narrow" w:hAnsi="Tahoma" w:cs="Tahoma"/>
          <w:b/>
          <w:i/>
          <w:iCs/>
          <w:sz w:val="20"/>
          <w:szCs w:val="20"/>
        </w:rPr>
        <w:t xml:space="preserve">MIENIA I ODPOWIEDZIALNOŚCI GMINY MIASTO GOLUB-DOBRZYŃ </w:t>
      </w:r>
      <w:r w:rsidRPr="00B73E0F">
        <w:rPr>
          <w:rFonts w:ascii="Tahoma" w:hAnsi="Tahoma" w:cs="Tahoma"/>
          <w:i/>
          <w:iCs/>
          <w:sz w:val="20"/>
          <w:szCs w:val="20"/>
        </w:rPr>
        <w:t xml:space="preserve">zgodnie </w:t>
      </w:r>
      <w:r w:rsidRPr="00B73E0F">
        <w:rPr>
          <w:rFonts w:ascii="Tahoma" w:hAnsi="Tahoma" w:cs="Tahoma"/>
          <w:sz w:val="20"/>
          <w:szCs w:val="20"/>
        </w:rPr>
        <w:t>ze SWZ, oferujemy wykonanie zamówienia:</w:t>
      </w:r>
    </w:p>
    <w:p w14:paraId="16549C62" w14:textId="77777777" w:rsidR="00671B6D" w:rsidRPr="00B73E0F" w:rsidRDefault="00671B6D" w:rsidP="00671B6D">
      <w:pPr>
        <w:spacing w:after="0" w:line="240" w:lineRule="auto"/>
        <w:jc w:val="both"/>
        <w:rPr>
          <w:rFonts w:ascii="Tahoma" w:hAnsi="Tahoma" w:cs="Tahoma"/>
          <w:b/>
          <w:sz w:val="20"/>
          <w:szCs w:val="20"/>
        </w:rPr>
      </w:pPr>
      <w:r w:rsidRPr="00B73E0F">
        <w:rPr>
          <w:rFonts w:ascii="Tahoma" w:hAnsi="Tahoma" w:cs="Tahoma"/>
          <w:b/>
          <w:sz w:val="20"/>
          <w:szCs w:val="20"/>
        </w:rPr>
        <w:t>w części I Zamówienia*</w:t>
      </w:r>
    </w:p>
    <w:p w14:paraId="4700245B" w14:textId="01BCEFE2" w:rsidR="00671B6D" w:rsidRDefault="00671B6D" w:rsidP="00671B6D">
      <w:pPr>
        <w:spacing w:after="0" w:line="240" w:lineRule="auto"/>
        <w:jc w:val="both"/>
        <w:rPr>
          <w:rFonts w:ascii="Tahoma" w:hAnsi="Tahoma" w:cs="Tahoma"/>
          <w:b/>
          <w:sz w:val="20"/>
          <w:szCs w:val="20"/>
        </w:rPr>
      </w:pPr>
      <w:r w:rsidRPr="00B73E0F">
        <w:rPr>
          <w:rFonts w:ascii="Tahoma" w:hAnsi="Tahoma" w:cs="Tahoma"/>
          <w:b/>
          <w:sz w:val="20"/>
          <w:szCs w:val="20"/>
        </w:rPr>
        <w:t>w części II Zamówienia*</w:t>
      </w:r>
    </w:p>
    <w:p w14:paraId="0615B289" w14:textId="096ED849" w:rsidR="00460FC0" w:rsidRPr="00B73E0F" w:rsidRDefault="00460FC0" w:rsidP="00460FC0">
      <w:pPr>
        <w:spacing w:after="0" w:line="240" w:lineRule="auto"/>
        <w:jc w:val="both"/>
        <w:rPr>
          <w:rFonts w:ascii="Tahoma" w:hAnsi="Tahoma" w:cs="Tahoma"/>
          <w:b/>
          <w:sz w:val="20"/>
          <w:szCs w:val="20"/>
        </w:rPr>
      </w:pPr>
      <w:r w:rsidRPr="00B73E0F">
        <w:rPr>
          <w:rFonts w:ascii="Tahoma" w:hAnsi="Tahoma" w:cs="Tahoma"/>
          <w:b/>
          <w:sz w:val="20"/>
          <w:szCs w:val="20"/>
        </w:rPr>
        <w:t>w części I</w:t>
      </w:r>
      <w:r>
        <w:rPr>
          <w:rFonts w:ascii="Tahoma" w:hAnsi="Tahoma" w:cs="Tahoma"/>
          <w:b/>
          <w:sz w:val="20"/>
          <w:szCs w:val="20"/>
        </w:rPr>
        <w:t>I</w:t>
      </w:r>
      <w:r w:rsidRPr="00B73E0F">
        <w:rPr>
          <w:rFonts w:ascii="Tahoma" w:hAnsi="Tahoma" w:cs="Tahoma"/>
          <w:b/>
          <w:sz w:val="20"/>
          <w:szCs w:val="20"/>
        </w:rPr>
        <w:t>I Zamówienia*</w:t>
      </w:r>
    </w:p>
    <w:p w14:paraId="484B7343" w14:textId="77777777" w:rsidR="00460FC0" w:rsidRPr="00B73E0F" w:rsidRDefault="00460FC0" w:rsidP="00671B6D">
      <w:pPr>
        <w:spacing w:after="0" w:line="240" w:lineRule="auto"/>
        <w:jc w:val="both"/>
        <w:rPr>
          <w:rFonts w:ascii="Tahoma" w:hAnsi="Tahoma" w:cs="Tahoma"/>
          <w:b/>
          <w:sz w:val="20"/>
          <w:szCs w:val="20"/>
        </w:rPr>
      </w:pPr>
    </w:p>
    <w:p w14:paraId="1A0BA087" w14:textId="77777777" w:rsidR="00671B6D" w:rsidRPr="00B73E0F" w:rsidRDefault="00671B6D" w:rsidP="00671B6D">
      <w:pPr>
        <w:spacing w:after="0" w:line="240" w:lineRule="auto"/>
        <w:jc w:val="both"/>
        <w:rPr>
          <w:rFonts w:ascii="Tahoma" w:hAnsi="Tahoma" w:cs="Tahoma"/>
          <w:sz w:val="20"/>
          <w:szCs w:val="20"/>
        </w:rPr>
      </w:pPr>
      <w:r w:rsidRPr="00B73E0F">
        <w:rPr>
          <w:rFonts w:ascii="Tahoma" w:hAnsi="Tahoma" w:cs="Tahoma"/>
          <w:sz w:val="20"/>
          <w:szCs w:val="20"/>
        </w:rPr>
        <w:t>na następujących warunkach:</w:t>
      </w:r>
    </w:p>
    <w:p w14:paraId="4B1A20A7" w14:textId="77777777" w:rsidR="00671B6D" w:rsidRPr="00B73E0F" w:rsidRDefault="00671B6D" w:rsidP="00671B6D">
      <w:pPr>
        <w:spacing w:after="0" w:line="240" w:lineRule="auto"/>
        <w:jc w:val="both"/>
        <w:rPr>
          <w:rFonts w:ascii="Tahoma" w:hAnsi="Tahoma" w:cs="Tahoma"/>
          <w:sz w:val="20"/>
          <w:szCs w:val="20"/>
        </w:rPr>
      </w:pPr>
    </w:p>
    <w:p w14:paraId="446376B1" w14:textId="77777777" w:rsidR="00671B6D" w:rsidRPr="00B73E0F" w:rsidRDefault="00671B6D" w:rsidP="00671B6D">
      <w:pPr>
        <w:spacing w:after="0" w:line="240" w:lineRule="auto"/>
        <w:rPr>
          <w:rFonts w:ascii="Tahoma" w:hAnsi="Tahoma" w:cs="Tahoma"/>
          <w:sz w:val="20"/>
          <w:szCs w:val="20"/>
        </w:rPr>
      </w:pPr>
      <w:r w:rsidRPr="00B73E0F">
        <w:rPr>
          <w:rFonts w:ascii="Tahoma" w:hAnsi="Tahoma" w:cs="Tahoma"/>
          <w:sz w:val="20"/>
          <w:szCs w:val="20"/>
        </w:rPr>
        <w:t>*niepotrzebne skreślić</w:t>
      </w:r>
    </w:p>
    <w:p w14:paraId="36CD3DD7" w14:textId="77777777" w:rsidR="00671B6D" w:rsidRPr="00B73E0F" w:rsidRDefault="00671B6D" w:rsidP="00671B6D">
      <w:pPr>
        <w:spacing w:after="0" w:line="240" w:lineRule="auto"/>
        <w:jc w:val="both"/>
        <w:rPr>
          <w:rFonts w:ascii="Tahoma" w:hAnsi="Tahoma" w:cs="Tahoma"/>
          <w:sz w:val="20"/>
          <w:szCs w:val="20"/>
        </w:rPr>
      </w:pPr>
    </w:p>
    <w:p w14:paraId="7ACA3D44" w14:textId="77777777" w:rsidR="00671B6D" w:rsidRPr="00AD5E17" w:rsidRDefault="00671B6D" w:rsidP="00671B6D">
      <w:pPr>
        <w:spacing w:after="0" w:line="240" w:lineRule="auto"/>
        <w:jc w:val="center"/>
        <w:rPr>
          <w:rFonts w:ascii="Tahoma" w:hAnsi="Tahoma" w:cs="Tahoma"/>
          <w:b/>
          <w:sz w:val="20"/>
          <w:szCs w:val="20"/>
        </w:rPr>
      </w:pPr>
      <w:r w:rsidRPr="00B73E0F">
        <w:rPr>
          <w:rFonts w:ascii="Tahoma" w:hAnsi="Tahoma" w:cs="Tahoma"/>
          <w:b/>
          <w:sz w:val="20"/>
          <w:szCs w:val="20"/>
        </w:rPr>
        <w:t>Część I Zamówienia (Ubezpieczenie mienia i odpowiedzialności Zamawiającego)</w:t>
      </w:r>
    </w:p>
    <w:p w14:paraId="3B9D4394" w14:textId="77777777" w:rsidR="00671B6D" w:rsidRDefault="00671B6D" w:rsidP="00671B6D">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1B365192" w14:textId="5E26BBED" w:rsidR="00671B6D" w:rsidRPr="00AD5E17" w:rsidRDefault="00671B6D" w:rsidP="00671B6D">
      <w:pPr>
        <w:pStyle w:val="Tekstpodstawowywcity"/>
        <w:spacing w:after="0" w:line="240" w:lineRule="auto"/>
        <w:ind w:left="0"/>
        <w:rPr>
          <w:rFonts w:ascii="Tahoma" w:hAnsi="Tahoma" w:cs="Tahoma"/>
          <w:b/>
          <w:sz w:val="20"/>
          <w:szCs w:val="20"/>
        </w:rPr>
      </w:pPr>
      <w:r w:rsidRPr="00AD5E17">
        <w:rPr>
          <w:rFonts w:ascii="Tahoma" w:hAnsi="Tahoma" w:cs="Tahoma"/>
          <w:sz w:val="20"/>
          <w:szCs w:val="20"/>
        </w:rPr>
        <w:t>Oferta obejmuje okres ubezpieczenia wskazany w SWZ to jest:</w:t>
      </w:r>
      <w:r>
        <w:rPr>
          <w:rFonts w:ascii="Tahoma" w:hAnsi="Tahoma" w:cs="Tahoma"/>
          <w:sz w:val="20"/>
          <w:szCs w:val="20"/>
        </w:rPr>
        <w:t xml:space="preserve"> </w:t>
      </w:r>
      <w:r w:rsidR="00B73E0F" w:rsidRPr="00B73E0F">
        <w:rPr>
          <w:rFonts w:ascii="Tahoma" w:hAnsi="Tahoma" w:cs="Tahoma"/>
          <w:sz w:val="20"/>
          <w:szCs w:val="20"/>
        </w:rPr>
        <w:t>od 01.10.20</w:t>
      </w:r>
      <w:r w:rsidR="00B73E0F">
        <w:rPr>
          <w:rFonts w:ascii="Tahoma" w:hAnsi="Tahoma" w:cs="Tahoma"/>
          <w:sz w:val="20"/>
          <w:szCs w:val="20"/>
        </w:rPr>
        <w:t>21</w:t>
      </w:r>
      <w:r w:rsidR="00B73E0F" w:rsidRPr="00B73E0F">
        <w:rPr>
          <w:rFonts w:ascii="Tahoma" w:hAnsi="Tahoma" w:cs="Tahoma"/>
          <w:sz w:val="20"/>
          <w:szCs w:val="20"/>
        </w:rPr>
        <w:t xml:space="preserve"> r. do 30.09.202</w:t>
      </w:r>
      <w:r w:rsidR="00B73E0F">
        <w:rPr>
          <w:rFonts w:ascii="Tahoma" w:hAnsi="Tahoma" w:cs="Tahoma"/>
          <w:sz w:val="20"/>
          <w:szCs w:val="20"/>
        </w:rPr>
        <w:t>4</w:t>
      </w:r>
      <w:r w:rsidR="00B73E0F" w:rsidRPr="00B73E0F">
        <w:rPr>
          <w:rFonts w:ascii="Tahoma" w:hAnsi="Tahoma" w:cs="Tahoma"/>
          <w:sz w:val="20"/>
          <w:szCs w:val="20"/>
        </w:rPr>
        <w:t xml:space="preserve"> r.</w:t>
      </w:r>
    </w:p>
    <w:p w14:paraId="5F558609" w14:textId="77777777" w:rsidR="00671B6D" w:rsidRDefault="00671B6D" w:rsidP="00671B6D">
      <w:pPr>
        <w:tabs>
          <w:tab w:val="left" w:pos="360"/>
          <w:tab w:val="num" w:pos="928"/>
        </w:tabs>
        <w:spacing w:after="0" w:line="240" w:lineRule="auto"/>
        <w:jc w:val="both"/>
        <w:rPr>
          <w:rFonts w:ascii="Tahoma" w:hAnsi="Tahoma" w:cs="Tahoma"/>
          <w:b/>
          <w:sz w:val="20"/>
          <w:szCs w:val="20"/>
        </w:rPr>
      </w:pPr>
      <w:bookmarkStart w:id="0" w:name="_Hlk62050795"/>
    </w:p>
    <w:p w14:paraId="6F03F32A" w14:textId="77777777" w:rsidR="00671B6D" w:rsidRPr="00AD5E17" w:rsidRDefault="00671B6D" w:rsidP="00671B6D">
      <w:pPr>
        <w:tabs>
          <w:tab w:val="left" w:pos="360"/>
          <w:tab w:val="num" w:pos="928"/>
        </w:tabs>
        <w:spacing w:after="0" w:line="240" w:lineRule="auto"/>
        <w:jc w:val="both"/>
        <w:rPr>
          <w:rFonts w:ascii="Tahoma" w:hAnsi="Tahoma" w:cs="Tahoma"/>
          <w:b/>
          <w:sz w:val="20"/>
          <w:szCs w:val="20"/>
        </w:rPr>
      </w:pPr>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wyliczona zgodnie ze sposobem określonym w Szczegółowym Formularzu Cenowym</w:t>
      </w:r>
      <w:r>
        <w:rPr>
          <w:rFonts w:ascii="Tahoma" w:hAnsi="Tahoma" w:cs="Tahoma"/>
          <w:b/>
          <w:sz w:val="20"/>
          <w:szCs w:val="20"/>
        </w:rPr>
        <w:t xml:space="preserve"> wskazanym poniżej</w:t>
      </w:r>
      <w:r w:rsidRPr="0071315D">
        <w:rPr>
          <w:rFonts w:ascii="Tahoma" w:hAnsi="Tahoma" w:cs="Tahoma"/>
          <w:b/>
          <w:sz w:val="20"/>
          <w:szCs w:val="20"/>
        </w:rPr>
        <w:t>, wynosi: ………………………</w:t>
      </w:r>
      <w:r w:rsidRPr="00AD5E17">
        <w:rPr>
          <w:rFonts w:ascii="Tahoma" w:hAnsi="Tahoma" w:cs="Tahoma"/>
          <w:b/>
          <w:sz w:val="20"/>
          <w:szCs w:val="20"/>
        </w:rPr>
        <w:t xml:space="preserve"> zł </w:t>
      </w:r>
      <w:r>
        <w:rPr>
          <w:rFonts w:ascii="Tahoma" w:hAnsi="Tahoma" w:cs="Tahoma"/>
          <w:b/>
          <w:sz w:val="20"/>
          <w:szCs w:val="20"/>
        </w:rPr>
        <w:tab/>
      </w:r>
      <w:bookmarkEnd w:id="0"/>
      <w:r>
        <w:rPr>
          <w:rFonts w:ascii="Tahoma" w:hAnsi="Tahoma" w:cs="Tahoma"/>
          <w:b/>
          <w:sz w:val="20"/>
          <w:szCs w:val="20"/>
        </w:rPr>
        <w:tab/>
      </w:r>
      <w:r>
        <w:rPr>
          <w:rFonts w:ascii="Tahoma" w:hAnsi="Tahoma" w:cs="Tahoma"/>
          <w:b/>
          <w:sz w:val="20"/>
          <w:szCs w:val="20"/>
        </w:rPr>
        <w:tab/>
      </w:r>
    </w:p>
    <w:p w14:paraId="059481AE" w14:textId="77777777" w:rsidR="00671B6D" w:rsidRDefault="00671B6D" w:rsidP="00671B6D">
      <w:pPr>
        <w:tabs>
          <w:tab w:val="left" w:pos="360"/>
        </w:tabs>
        <w:spacing w:after="0" w:line="240" w:lineRule="auto"/>
        <w:jc w:val="both"/>
        <w:rPr>
          <w:rFonts w:ascii="Tahoma" w:hAnsi="Tahoma" w:cs="Tahoma"/>
          <w:sz w:val="20"/>
          <w:szCs w:val="20"/>
        </w:rPr>
      </w:pPr>
    </w:p>
    <w:p w14:paraId="3694827D" w14:textId="77777777" w:rsidR="00671B6D" w:rsidRPr="004F59DE" w:rsidRDefault="00671B6D" w:rsidP="00671B6D">
      <w:pPr>
        <w:widowControl w:val="0"/>
        <w:suppressAutoHyphens/>
        <w:autoSpaceDE w:val="0"/>
        <w:autoSpaceDN w:val="0"/>
        <w:adjustRightInd w:val="0"/>
        <w:spacing w:after="60" w:line="276" w:lineRule="auto"/>
        <w:jc w:val="both"/>
        <w:rPr>
          <w:rFonts w:ascii="Tahoma" w:hAnsi="Tahoma" w:cs="Tahoma"/>
          <w:b/>
          <w:sz w:val="20"/>
          <w:szCs w:val="20"/>
          <w:u w:val="single"/>
        </w:rPr>
      </w:pPr>
      <w:r w:rsidRPr="004F59DE">
        <w:rPr>
          <w:rFonts w:ascii="Tahoma" w:hAnsi="Tahoma" w:cs="Tahoma"/>
          <w:b/>
          <w:sz w:val="20"/>
          <w:szCs w:val="20"/>
          <w:u w:val="single"/>
        </w:rPr>
        <w:t xml:space="preserve">Szczegółowy Formularz Cenowy za poszczególne ryzyka*: </w:t>
      </w:r>
    </w:p>
    <w:tbl>
      <w:tblPr>
        <w:tblW w:w="4636"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
        <w:gridCol w:w="3160"/>
        <w:gridCol w:w="2835"/>
        <w:gridCol w:w="2835"/>
      </w:tblGrid>
      <w:tr w:rsidR="00671B6D" w:rsidRPr="004F59DE" w14:paraId="2B0A9FC7" w14:textId="77777777" w:rsidTr="00642507">
        <w:trPr>
          <w:trHeight w:val="480"/>
        </w:trPr>
        <w:tc>
          <w:tcPr>
            <w:tcW w:w="278" w:type="pct"/>
            <w:vMerge w:val="restart"/>
            <w:shd w:val="clear" w:color="auto" w:fill="DEEAF6" w:themeFill="accent5" w:themeFillTint="33"/>
            <w:vAlign w:val="center"/>
          </w:tcPr>
          <w:p w14:paraId="7A5ECB0D" w14:textId="77777777" w:rsidR="00671B6D" w:rsidRPr="004F59DE" w:rsidRDefault="00671B6D" w:rsidP="00642507">
            <w:pPr>
              <w:suppressAutoHyphens/>
              <w:spacing w:after="0" w:line="240" w:lineRule="auto"/>
              <w:jc w:val="both"/>
              <w:rPr>
                <w:rFonts w:ascii="Tahoma" w:hAnsi="Tahoma" w:cs="Tahoma"/>
                <w:b/>
                <w:bCs/>
                <w:sz w:val="20"/>
                <w:szCs w:val="20"/>
              </w:rPr>
            </w:pPr>
            <w:r w:rsidRPr="004F59DE">
              <w:rPr>
                <w:rFonts w:ascii="Tahoma" w:hAnsi="Tahoma" w:cs="Tahoma"/>
                <w:b/>
                <w:bCs/>
                <w:sz w:val="20"/>
                <w:szCs w:val="20"/>
              </w:rPr>
              <w:t>Lp.</w:t>
            </w:r>
          </w:p>
        </w:tc>
        <w:tc>
          <w:tcPr>
            <w:tcW w:w="1690" w:type="pct"/>
            <w:vMerge w:val="restart"/>
            <w:shd w:val="clear" w:color="auto" w:fill="DEEAF6" w:themeFill="accent5" w:themeFillTint="33"/>
            <w:vAlign w:val="center"/>
          </w:tcPr>
          <w:p w14:paraId="21A0A32B" w14:textId="77777777" w:rsidR="00671B6D" w:rsidRPr="004F59DE" w:rsidRDefault="00671B6D" w:rsidP="00642507">
            <w:pPr>
              <w:suppressAutoHyphens/>
              <w:spacing w:after="0" w:line="240" w:lineRule="auto"/>
              <w:jc w:val="center"/>
              <w:rPr>
                <w:rFonts w:ascii="Tahoma" w:hAnsi="Tahoma" w:cs="Tahoma"/>
                <w:b/>
                <w:bCs/>
                <w:sz w:val="20"/>
                <w:szCs w:val="20"/>
              </w:rPr>
            </w:pPr>
            <w:r w:rsidRPr="004F59DE">
              <w:rPr>
                <w:rFonts w:ascii="Tahoma" w:hAnsi="Tahoma" w:cs="Tahoma"/>
                <w:b/>
                <w:bCs/>
                <w:sz w:val="20"/>
                <w:szCs w:val="20"/>
              </w:rPr>
              <w:t>Przedmiot</w:t>
            </w:r>
          </w:p>
          <w:p w14:paraId="2AA05C66" w14:textId="77777777" w:rsidR="00671B6D" w:rsidRPr="004F59DE" w:rsidRDefault="00671B6D" w:rsidP="00642507">
            <w:pPr>
              <w:suppressAutoHyphens/>
              <w:spacing w:after="0" w:line="240" w:lineRule="auto"/>
              <w:jc w:val="center"/>
              <w:rPr>
                <w:rFonts w:ascii="Tahoma" w:hAnsi="Tahoma" w:cs="Tahoma"/>
                <w:b/>
                <w:bCs/>
                <w:sz w:val="20"/>
                <w:szCs w:val="20"/>
              </w:rPr>
            </w:pPr>
            <w:r w:rsidRPr="004F59DE">
              <w:rPr>
                <w:rFonts w:ascii="Tahoma" w:hAnsi="Tahoma" w:cs="Tahoma"/>
                <w:b/>
                <w:bCs/>
                <w:sz w:val="20"/>
                <w:szCs w:val="20"/>
              </w:rPr>
              <w:t xml:space="preserve"> Ubezpieczenia</w:t>
            </w:r>
          </w:p>
        </w:tc>
        <w:tc>
          <w:tcPr>
            <w:tcW w:w="1516" w:type="pct"/>
            <w:vMerge w:val="restart"/>
            <w:shd w:val="clear" w:color="auto" w:fill="DEEAF6" w:themeFill="accent5" w:themeFillTint="33"/>
            <w:vAlign w:val="center"/>
          </w:tcPr>
          <w:p w14:paraId="65057C3C" w14:textId="77777777" w:rsidR="00671B6D" w:rsidRPr="004F59DE" w:rsidRDefault="00671B6D" w:rsidP="00642507">
            <w:pPr>
              <w:suppressAutoHyphens/>
              <w:spacing w:after="0" w:line="240" w:lineRule="auto"/>
              <w:jc w:val="center"/>
              <w:rPr>
                <w:rFonts w:ascii="Tahoma" w:hAnsi="Tahoma" w:cs="Tahoma"/>
                <w:b/>
                <w:bCs/>
                <w:sz w:val="20"/>
                <w:szCs w:val="20"/>
              </w:rPr>
            </w:pPr>
            <w:r w:rsidRPr="004F59DE">
              <w:rPr>
                <w:rFonts w:ascii="Tahoma" w:hAnsi="Tahoma" w:cs="Tahoma"/>
                <w:b/>
                <w:bCs/>
                <w:sz w:val="20"/>
                <w:szCs w:val="20"/>
              </w:rPr>
              <w:t xml:space="preserve">Składka </w:t>
            </w:r>
          </w:p>
          <w:p w14:paraId="1E7BF911" w14:textId="77777777" w:rsidR="00671B6D" w:rsidRPr="004F59DE" w:rsidRDefault="00671B6D" w:rsidP="00642507">
            <w:pPr>
              <w:suppressAutoHyphens/>
              <w:spacing w:after="0" w:line="240" w:lineRule="auto"/>
              <w:jc w:val="center"/>
              <w:rPr>
                <w:rFonts w:ascii="Tahoma" w:hAnsi="Tahoma" w:cs="Tahoma"/>
                <w:b/>
                <w:bCs/>
                <w:sz w:val="20"/>
                <w:szCs w:val="20"/>
              </w:rPr>
            </w:pPr>
            <w:r w:rsidRPr="004F59DE">
              <w:rPr>
                <w:rFonts w:ascii="Tahoma" w:hAnsi="Tahoma" w:cs="Tahoma"/>
                <w:b/>
                <w:bCs/>
                <w:sz w:val="20"/>
                <w:szCs w:val="20"/>
              </w:rPr>
              <w:t xml:space="preserve">(12 miesięcy) - zamówienie podstawowe </w:t>
            </w:r>
          </w:p>
        </w:tc>
        <w:tc>
          <w:tcPr>
            <w:tcW w:w="1516" w:type="pct"/>
            <w:vMerge w:val="restart"/>
            <w:shd w:val="clear" w:color="auto" w:fill="DEEAF6" w:themeFill="accent5" w:themeFillTint="33"/>
          </w:tcPr>
          <w:p w14:paraId="150ED0E7" w14:textId="77777777" w:rsidR="00671B6D" w:rsidRPr="004F59DE" w:rsidRDefault="00671B6D" w:rsidP="00642507">
            <w:pPr>
              <w:suppressAutoHyphens/>
              <w:spacing w:after="0" w:line="240" w:lineRule="auto"/>
              <w:jc w:val="center"/>
              <w:rPr>
                <w:rFonts w:ascii="Tahoma" w:hAnsi="Tahoma" w:cs="Tahoma"/>
                <w:b/>
                <w:bCs/>
                <w:sz w:val="20"/>
                <w:szCs w:val="20"/>
              </w:rPr>
            </w:pPr>
            <w:r w:rsidRPr="004F59DE">
              <w:rPr>
                <w:rFonts w:ascii="Tahoma" w:hAnsi="Tahoma" w:cs="Tahoma"/>
                <w:b/>
                <w:bCs/>
                <w:sz w:val="20"/>
                <w:szCs w:val="20"/>
              </w:rPr>
              <w:t xml:space="preserve">Składka </w:t>
            </w:r>
          </w:p>
          <w:p w14:paraId="7470EB95" w14:textId="77777777" w:rsidR="00671B6D" w:rsidRPr="004F59DE" w:rsidRDefault="00671B6D" w:rsidP="00642507">
            <w:pPr>
              <w:suppressAutoHyphens/>
              <w:spacing w:after="0" w:line="240" w:lineRule="auto"/>
              <w:jc w:val="center"/>
              <w:rPr>
                <w:rFonts w:ascii="Tahoma" w:hAnsi="Tahoma" w:cs="Tahoma"/>
                <w:b/>
                <w:bCs/>
                <w:sz w:val="20"/>
                <w:szCs w:val="20"/>
              </w:rPr>
            </w:pPr>
            <w:r w:rsidRPr="00B73E0F">
              <w:rPr>
                <w:rFonts w:ascii="Tahoma" w:hAnsi="Tahoma" w:cs="Tahoma"/>
                <w:b/>
                <w:bCs/>
                <w:sz w:val="20"/>
                <w:szCs w:val="20"/>
              </w:rPr>
              <w:t xml:space="preserve">(36 miesięcy) </w:t>
            </w:r>
            <w:r w:rsidRPr="004F59DE">
              <w:rPr>
                <w:rFonts w:ascii="Tahoma" w:hAnsi="Tahoma" w:cs="Tahoma"/>
                <w:b/>
                <w:bCs/>
                <w:color w:val="FF0000"/>
                <w:sz w:val="20"/>
                <w:szCs w:val="20"/>
              </w:rPr>
              <w:t xml:space="preserve">- </w:t>
            </w:r>
            <w:r w:rsidRPr="004F59DE">
              <w:rPr>
                <w:rFonts w:ascii="Tahoma" w:hAnsi="Tahoma" w:cs="Tahoma"/>
                <w:b/>
                <w:bCs/>
                <w:sz w:val="20"/>
                <w:szCs w:val="20"/>
              </w:rPr>
              <w:t>zamówienie podstawowe</w:t>
            </w:r>
          </w:p>
        </w:tc>
      </w:tr>
      <w:tr w:rsidR="00671B6D" w:rsidRPr="004F59DE" w14:paraId="47BBDEDA" w14:textId="77777777" w:rsidTr="00642507">
        <w:trPr>
          <w:trHeight w:val="405"/>
        </w:trPr>
        <w:tc>
          <w:tcPr>
            <w:tcW w:w="278" w:type="pct"/>
            <w:vMerge/>
            <w:shd w:val="clear" w:color="auto" w:fill="DEEAF6" w:themeFill="accent5" w:themeFillTint="33"/>
            <w:vAlign w:val="center"/>
          </w:tcPr>
          <w:p w14:paraId="51A05774" w14:textId="77777777" w:rsidR="00671B6D" w:rsidRPr="004F59DE" w:rsidRDefault="00671B6D" w:rsidP="00642507">
            <w:pPr>
              <w:suppressAutoHyphens/>
              <w:spacing w:after="0" w:line="240" w:lineRule="auto"/>
              <w:jc w:val="both"/>
              <w:rPr>
                <w:rFonts w:ascii="Tahoma" w:hAnsi="Tahoma" w:cs="Tahoma"/>
                <w:b/>
                <w:bCs/>
                <w:color w:val="FF0000"/>
                <w:sz w:val="20"/>
                <w:szCs w:val="20"/>
              </w:rPr>
            </w:pPr>
          </w:p>
        </w:tc>
        <w:tc>
          <w:tcPr>
            <w:tcW w:w="1690" w:type="pct"/>
            <w:vMerge/>
            <w:shd w:val="clear" w:color="auto" w:fill="DEEAF6" w:themeFill="accent5" w:themeFillTint="33"/>
            <w:vAlign w:val="center"/>
          </w:tcPr>
          <w:p w14:paraId="0F47E5E5" w14:textId="77777777" w:rsidR="00671B6D" w:rsidRPr="004F59DE" w:rsidRDefault="00671B6D" w:rsidP="00642507">
            <w:pPr>
              <w:suppressAutoHyphens/>
              <w:spacing w:after="0" w:line="240" w:lineRule="auto"/>
              <w:jc w:val="center"/>
              <w:rPr>
                <w:rFonts w:ascii="Tahoma" w:hAnsi="Tahoma" w:cs="Tahoma"/>
                <w:b/>
                <w:bCs/>
                <w:color w:val="FF0000"/>
                <w:sz w:val="20"/>
                <w:szCs w:val="20"/>
              </w:rPr>
            </w:pPr>
          </w:p>
        </w:tc>
        <w:tc>
          <w:tcPr>
            <w:tcW w:w="1516" w:type="pct"/>
            <w:vMerge/>
            <w:shd w:val="clear" w:color="auto" w:fill="DEEAF6" w:themeFill="accent5" w:themeFillTint="33"/>
            <w:vAlign w:val="center"/>
          </w:tcPr>
          <w:p w14:paraId="544B331E" w14:textId="77777777" w:rsidR="00671B6D" w:rsidRPr="004F59DE" w:rsidRDefault="00671B6D" w:rsidP="00642507">
            <w:pPr>
              <w:suppressAutoHyphens/>
              <w:spacing w:after="0" w:line="240" w:lineRule="auto"/>
              <w:jc w:val="center"/>
              <w:rPr>
                <w:rFonts w:ascii="Tahoma" w:hAnsi="Tahoma" w:cs="Tahoma"/>
                <w:b/>
                <w:bCs/>
                <w:color w:val="FF0000"/>
                <w:sz w:val="20"/>
                <w:szCs w:val="20"/>
              </w:rPr>
            </w:pPr>
          </w:p>
        </w:tc>
        <w:tc>
          <w:tcPr>
            <w:tcW w:w="1516" w:type="pct"/>
            <w:vMerge/>
            <w:shd w:val="clear" w:color="auto" w:fill="DEEAF6" w:themeFill="accent5" w:themeFillTint="33"/>
          </w:tcPr>
          <w:p w14:paraId="63F4F730" w14:textId="77777777" w:rsidR="00671B6D" w:rsidRPr="004F59DE" w:rsidRDefault="00671B6D" w:rsidP="00642507">
            <w:pPr>
              <w:suppressAutoHyphens/>
              <w:spacing w:after="0" w:line="240" w:lineRule="auto"/>
              <w:jc w:val="center"/>
              <w:rPr>
                <w:rFonts w:ascii="Tahoma" w:hAnsi="Tahoma" w:cs="Tahoma"/>
                <w:b/>
                <w:bCs/>
                <w:color w:val="FF0000"/>
                <w:sz w:val="20"/>
                <w:szCs w:val="20"/>
              </w:rPr>
            </w:pPr>
          </w:p>
        </w:tc>
      </w:tr>
      <w:tr w:rsidR="00671B6D" w:rsidRPr="004F59DE" w14:paraId="3A16620C" w14:textId="77777777" w:rsidTr="00642507">
        <w:trPr>
          <w:trHeight w:val="87"/>
        </w:trPr>
        <w:tc>
          <w:tcPr>
            <w:tcW w:w="278" w:type="pct"/>
            <w:shd w:val="clear" w:color="auto" w:fill="DEEAF6" w:themeFill="accent5" w:themeFillTint="33"/>
            <w:vAlign w:val="center"/>
          </w:tcPr>
          <w:p w14:paraId="0D61390D" w14:textId="77777777" w:rsidR="00671B6D" w:rsidRPr="004F59DE" w:rsidRDefault="00671B6D" w:rsidP="00642507">
            <w:pPr>
              <w:suppressAutoHyphens/>
              <w:spacing w:after="0" w:line="240" w:lineRule="auto"/>
              <w:jc w:val="center"/>
              <w:rPr>
                <w:rFonts w:ascii="Tahoma" w:hAnsi="Tahoma" w:cs="Tahoma"/>
                <w:sz w:val="20"/>
                <w:szCs w:val="20"/>
              </w:rPr>
            </w:pPr>
            <w:r w:rsidRPr="004F59DE">
              <w:rPr>
                <w:rFonts w:ascii="Tahoma" w:hAnsi="Tahoma" w:cs="Tahoma"/>
                <w:sz w:val="20"/>
                <w:szCs w:val="20"/>
              </w:rPr>
              <w:t>I</w:t>
            </w:r>
          </w:p>
        </w:tc>
        <w:tc>
          <w:tcPr>
            <w:tcW w:w="1690" w:type="pct"/>
            <w:shd w:val="clear" w:color="auto" w:fill="DEEAF6" w:themeFill="accent5" w:themeFillTint="33"/>
            <w:vAlign w:val="center"/>
          </w:tcPr>
          <w:p w14:paraId="65D651C1" w14:textId="77777777" w:rsidR="00671B6D" w:rsidRPr="004F59DE" w:rsidRDefault="00671B6D" w:rsidP="00642507">
            <w:pPr>
              <w:suppressAutoHyphens/>
              <w:spacing w:after="0" w:line="240" w:lineRule="auto"/>
              <w:jc w:val="center"/>
              <w:rPr>
                <w:rFonts w:ascii="Tahoma" w:hAnsi="Tahoma" w:cs="Tahoma"/>
                <w:sz w:val="20"/>
                <w:szCs w:val="20"/>
              </w:rPr>
            </w:pPr>
            <w:r w:rsidRPr="004F59DE">
              <w:rPr>
                <w:rFonts w:ascii="Tahoma" w:hAnsi="Tahoma" w:cs="Tahoma"/>
                <w:sz w:val="20"/>
                <w:szCs w:val="20"/>
              </w:rPr>
              <w:t>II</w:t>
            </w:r>
          </w:p>
        </w:tc>
        <w:tc>
          <w:tcPr>
            <w:tcW w:w="1516" w:type="pct"/>
            <w:shd w:val="clear" w:color="auto" w:fill="DEEAF6" w:themeFill="accent5" w:themeFillTint="33"/>
            <w:vAlign w:val="center"/>
          </w:tcPr>
          <w:p w14:paraId="6A0B557E" w14:textId="77777777" w:rsidR="00671B6D" w:rsidRPr="004F59DE" w:rsidRDefault="00671B6D" w:rsidP="00642507">
            <w:pPr>
              <w:suppressAutoHyphens/>
              <w:spacing w:after="0" w:line="240" w:lineRule="auto"/>
              <w:jc w:val="center"/>
              <w:rPr>
                <w:rFonts w:ascii="Tahoma" w:hAnsi="Tahoma" w:cs="Tahoma"/>
                <w:sz w:val="20"/>
                <w:szCs w:val="20"/>
              </w:rPr>
            </w:pPr>
            <w:r w:rsidRPr="004F59DE">
              <w:rPr>
                <w:rFonts w:ascii="Tahoma" w:hAnsi="Tahoma" w:cs="Tahoma"/>
                <w:sz w:val="20"/>
                <w:szCs w:val="20"/>
              </w:rPr>
              <w:t>III</w:t>
            </w:r>
          </w:p>
        </w:tc>
        <w:tc>
          <w:tcPr>
            <w:tcW w:w="1516" w:type="pct"/>
            <w:shd w:val="clear" w:color="auto" w:fill="DEEAF6" w:themeFill="accent5" w:themeFillTint="33"/>
          </w:tcPr>
          <w:p w14:paraId="4FDBB0B1" w14:textId="77777777" w:rsidR="00671B6D" w:rsidRPr="004F59DE" w:rsidRDefault="00671B6D" w:rsidP="00642507">
            <w:pPr>
              <w:suppressAutoHyphens/>
              <w:spacing w:after="0" w:line="240" w:lineRule="auto"/>
              <w:jc w:val="center"/>
              <w:rPr>
                <w:rFonts w:ascii="Tahoma" w:hAnsi="Tahoma" w:cs="Tahoma"/>
                <w:sz w:val="20"/>
                <w:szCs w:val="20"/>
              </w:rPr>
            </w:pPr>
            <w:r w:rsidRPr="004F59DE">
              <w:rPr>
                <w:rFonts w:ascii="Tahoma" w:hAnsi="Tahoma" w:cs="Tahoma"/>
                <w:sz w:val="20"/>
                <w:szCs w:val="20"/>
              </w:rPr>
              <w:t>IV</w:t>
            </w:r>
          </w:p>
        </w:tc>
      </w:tr>
      <w:tr w:rsidR="00671B6D" w:rsidRPr="004F59DE" w14:paraId="3ACF0CF9" w14:textId="77777777" w:rsidTr="00642507">
        <w:trPr>
          <w:trHeight w:val="724"/>
        </w:trPr>
        <w:tc>
          <w:tcPr>
            <w:tcW w:w="278" w:type="pct"/>
            <w:vMerge w:val="restart"/>
            <w:shd w:val="clear" w:color="auto" w:fill="DEEAF6" w:themeFill="accent5" w:themeFillTint="33"/>
            <w:vAlign w:val="center"/>
          </w:tcPr>
          <w:p w14:paraId="07BC47D8" w14:textId="77777777" w:rsidR="00671B6D" w:rsidRPr="004F59DE" w:rsidRDefault="00671B6D" w:rsidP="00642507">
            <w:pPr>
              <w:suppressAutoHyphens/>
              <w:spacing w:after="0" w:line="240" w:lineRule="auto"/>
              <w:jc w:val="center"/>
              <w:rPr>
                <w:rFonts w:ascii="Tahoma" w:hAnsi="Tahoma" w:cs="Tahoma"/>
                <w:sz w:val="20"/>
                <w:szCs w:val="20"/>
              </w:rPr>
            </w:pPr>
            <w:r>
              <w:rPr>
                <w:rFonts w:ascii="Tahoma" w:hAnsi="Tahoma" w:cs="Tahoma"/>
                <w:sz w:val="20"/>
                <w:szCs w:val="20"/>
              </w:rPr>
              <w:t>1</w:t>
            </w:r>
          </w:p>
        </w:tc>
        <w:tc>
          <w:tcPr>
            <w:tcW w:w="1690" w:type="pct"/>
            <w:vMerge w:val="restart"/>
            <w:vAlign w:val="center"/>
          </w:tcPr>
          <w:p w14:paraId="5D1CE902" w14:textId="77777777" w:rsidR="00671B6D" w:rsidRPr="004F59DE" w:rsidRDefault="00671B6D" w:rsidP="00642507">
            <w:pPr>
              <w:suppressAutoHyphens/>
              <w:spacing w:after="0" w:line="240" w:lineRule="auto"/>
              <w:rPr>
                <w:rFonts w:ascii="Tahoma" w:hAnsi="Tahoma" w:cs="Tahoma"/>
                <w:sz w:val="20"/>
                <w:szCs w:val="20"/>
              </w:rPr>
            </w:pPr>
            <w:r w:rsidRPr="004F59DE">
              <w:rPr>
                <w:rFonts w:ascii="Tahoma" w:hAnsi="Tahoma" w:cs="Tahoma"/>
                <w:sz w:val="20"/>
                <w:szCs w:val="20"/>
              </w:rPr>
              <w:t xml:space="preserve">Ubezpieczenie mienia od wszystkich </w:t>
            </w:r>
            <w:proofErr w:type="spellStart"/>
            <w:r w:rsidRPr="004F59DE">
              <w:rPr>
                <w:rFonts w:ascii="Tahoma" w:hAnsi="Tahoma" w:cs="Tahoma"/>
                <w:sz w:val="20"/>
                <w:szCs w:val="20"/>
              </w:rPr>
              <w:t>ryzyk</w:t>
            </w:r>
            <w:proofErr w:type="spellEnd"/>
          </w:p>
        </w:tc>
        <w:tc>
          <w:tcPr>
            <w:tcW w:w="1516" w:type="pct"/>
            <w:vMerge w:val="restart"/>
            <w:vAlign w:val="center"/>
          </w:tcPr>
          <w:p w14:paraId="3923CCC4" w14:textId="77777777" w:rsidR="00671B6D" w:rsidRPr="004F59DE" w:rsidRDefault="00671B6D" w:rsidP="00642507">
            <w:pPr>
              <w:suppressAutoHyphens/>
              <w:spacing w:after="0" w:line="240" w:lineRule="auto"/>
              <w:rPr>
                <w:rFonts w:ascii="Tahoma" w:hAnsi="Tahoma" w:cs="Tahoma"/>
                <w:b/>
                <w:bCs/>
                <w:color w:val="FF0000"/>
                <w:sz w:val="20"/>
                <w:szCs w:val="20"/>
              </w:rPr>
            </w:pPr>
          </w:p>
        </w:tc>
        <w:tc>
          <w:tcPr>
            <w:tcW w:w="1516" w:type="pct"/>
            <w:vMerge w:val="restart"/>
            <w:vAlign w:val="center"/>
          </w:tcPr>
          <w:p w14:paraId="2D734948" w14:textId="77777777" w:rsidR="00671B6D" w:rsidRPr="004F59DE" w:rsidRDefault="00671B6D" w:rsidP="00642507">
            <w:pPr>
              <w:suppressAutoHyphens/>
              <w:spacing w:after="0" w:line="240" w:lineRule="auto"/>
              <w:rPr>
                <w:rFonts w:ascii="Tahoma" w:hAnsi="Tahoma" w:cs="Tahoma"/>
                <w:b/>
                <w:bCs/>
                <w:color w:val="FF0000"/>
                <w:sz w:val="20"/>
                <w:szCs w:val="20"/>
              </w:rPr>
            </w:pPr>
          </w:p>
        </w:tc>
      </w:tr>
      <w:tr w:rsidR="00671B6D" w:rsidRPr="004F59DE" w14:paraId="482C6E12" w14:textId="77777777" w:rsidTr="00642507">
        <w:trPr>
          <w:trHeight w:val="241"/>
        </w:trPr>
        <w:tc>
          <w:tcPr>
            <w:tcW w:w="278" w:type="pct"/>
            <w:vMerge/>
            <w:shd w:val="clear" w:color="auto" w:fill="DEEAF6" w:themeFill="accent5" w:themeFillTint="33"/>
            <w:vAlign w:val="center"/>
          </w:tcPr>
          <w:p w14:paraId="343180AD" w14:textId="77777777" w:rsidR="00671B6D" w:rsidRPr="004F59DE" w:rsidRDefault="00671B6D" w:rsidP="00642507">
            <w:pPr>
              <w:suppressAutoHyphens/>
              <w:spacing w:after="0" w:line="240" w:lineRule="auto"/>
              <w:jc w:val="center"/>
              <w:rPr>
                <w:rFonts w:ascii="Tahoma" w:hAnsi="Tahoma" w:cs="Tahoma"/>
                <w:sz w:val="20"/>
                <w:szCs w:val="20"/>
              </w:rPr>
            </w:pPr>
          </w:p>
        </w:tc>
        <w:tc>
          <w:tcPr>
            <w:tcW w:w="1690" w:type="pct"/>
            <w:vMerge/>
            <w:vAlign w:val="center"/>
          </w:tcPr>
          <w:p w14:paraId="6A224CFA" w14:textId="77777777" w:rsidR="00671B6D" w:rsidRPr="004F59DE" w:rsidRDefault="00671B6D" w:rsidP="00642507">
            <w:pPr>
              <w:suppressAutoHyphens/>
              <w:spacing w:after="0" w:line="240" w:lineRule="auto"/>
              <w:rPr>
                <w:rFonts w:ascii="Tahoma" w:hAnsi="Tahoma" w:cs="Tahoma"/>
                <w:sz w:val="20"/>
                <w:szCs w:val="20"/>
              </w:rPr>
            </w:pPr>
          </w:p>
        </w:tc>
        <w:tc>
          <w:tcPr>
            <w:tcW w:w="1516" w:type="pct"/>
            <w:vMerge/>
            <w:vAlign w:val="center"/>
          </w:tcPr>
          <w:p w14:paraId="40F014BF" w14:textId="77777777" w:rsidR="00671B6D" w:rsidRPr="004F59DE" w:rsidRDefault="00671B6D" w:rsidP="00642507">
            <w:pPr>
              <w:suppressAutoHyphens/>
              <w:spacing w:after="0" w:line="240" w:lineRule="auto"/>
              <w:jc w:val="center"/>
              <w:rPr>
                <w:rFonts w:ascii="Tahoma" w:hAnsi="Tahoma" w:cs="Tahoma"/>
                <w:b/>
                <w:bCs/>
                <w:color w:val="FF0000"/>
                <w:sz w:val="20"/>
                <w:szCs w:val="20"/>
              </w:rPr>
            </w:pPr>
          </w:p>
        </w:tc>
        <w:tc>
          <w:tcPr>
            <w:tcW w:w="1516" w:type="pct"/>
            <w:vMerge/>
            <w:vAlign w:val="center"/>
          </w:tcPr>
          <w:p w14:paraId="5558BBE0" w14:textId="77777777" w:rsidR="00671B6D" w:rsidRPr="004F59DE" w:rsidRDefault="00671B6D" w:rsidP="00642507">
            <w:pPr>
              <w:suppressAutoHyphens/>
              <w:spacing w:after="0" w:line="240" w:lineRule="auto"/>
              <w:jc w:val="center"/>
              <w:rPr>
                <w:rFonts w:ascii="Tahoma" w:hAnsi="Tahoma" w:cs="Tahoma"/>
                <w:b/>
                <w:bCs/>
                <w:color w:val="FF0000"/>
                <w:sz w:val="20"/>
                <w:szCs w:val="20"/>
              </w:rPr>
            </w:pPr>
          </w:p>
        </w:tc>
      </w:tr>
      <w:tr w:rsidR="00671B6D" w:rsidRPr="004F59DE" w14:paraId="5775F3E9" w14:textId="77777777" w:rsidTr="00642507">
        <w:trPr>
          <w:trHeight w:val="724"/>
        </w:trPr>
        <w:tc>
          <w:tcPr>
            <w:tcW w:w="278" w:type="pct"/>
            <w:shd w:val="clear" w:color="auto" w:fill="DEEAF6" w:themeFill="accent5" w:themeFillTint="33"/>
            <w:vAlign w:val="center"/>
          </w:tcPr>
          <w:p w14:paraId="6B877F61" w14:textId="77777777" w:rsidR="00671B6D" w:rsidRPr="004F59DE" w:rsidRDefault="00671B6D" w:rsidP="00642507">
            <w:pPr>
              <w:suppressAutoHyphens/>
              <w:spacing w:after="0" w:line="240" w:lineRule="auto"/>
              <w:jc w:val="center"/>
              <w:rPr>
                <w:rFonts w:ascii="Tahoma" w:hAnsi="Tahoma" w:cs="Tahoma"/>
                <w:sz w:val="20"/>
                <w:szCs w:val="20"/>
              </w:rPr>
            </w:pPr>
            <w:r>
              <w:rPr>
                <w:rFonts w:ascii="Tahoma" w:hAnsi="Tahoma" w:cs="Tahoma"/>
                <w:sz w:val="20"/>
                <w:szCs w:val="20"/>
              </w:rPr>
              <w:t>2</w:t>
            </w:r>
          </w:p>
        </w:tc>
        <w:tc>
          <w:tcPr>
            <w:tcW w:w="1690" w:type="pct"/>
            <w:vAlign w:val="center"/>
          </w:tcPr>
          <w:p w14:paraId="482E9A15" w14:textId="77777777" w:rsidR="00671B6D" w:rsidRPr="004F59DE" w:rsidRDefault="00671B6D" w:rsidP="00642507">
            <w:pPr>
              <w:suppressAutoHyphens/>
              <w:spacing w:after="0" w:line="240" w:lineRule="auto"/>
              <w:rPr>
                <w:rFonts w:ascii="Tahoma" w:hAnsi="Tahoma" w:cs="Tahoma"/>
                <w:sz w:val="20"/>
                <w:szCs w:val="20"/>
              </w:rPr>
            </w:pPr>
            <w:r w:rsidRPr="004F59DE">
              <w:rPr>
                <w:rFonts w:ascii="Tahoma" w:hAnsi="Tahoma" w:cs="Tahoma"/>
                <w:sz w:val="20"/>
                <w:szCs w:val="20"/>
              </w:rPr>
              <w:t xml:space="preserve">Ubezpieczenie sprzętu elektronicznego od wszystkich </w:t>
            </w:r>
            <w:proofErr w:type="spellStart"/>
            <w:r w:rsidRPr="004F59DE">
              <w:rPr>
                <w:rFonts w:ascii="Tahoma" w:hAnsi="Tahoma" w:cs="Tahoma"/>
                <w:sz w:val="20"/>
                <w:szCs w:val="20"/>
              </w:rPr>
              <w:t>ryzyk</w:t>
            </w:r>
            <w:proofErr w:type="spellEnd"/>
          </w:p>
        </w:tc>
        <w:tc>
          <w:tcPr>
            <w:tcW w:w="1516" w:type="pct"/>
            <w:vAlign w:val="center"/>
          </w:tcPr>
          <w:p w14:paraId="3ED9FC8F" w14:textId="77777777" w:rsidR="00671B6D" w:rsidRPr="004F59DE" w:rsidRDefault="00671B6D" w:rsidP="00642507">
            <w:pPr>
              <w:suppressAutoHyphens/>
              <w:spacing w:after="0" w:line="240" w:lineRule="auto"/>
              <w:jc w:val="center"/>
              <w:rPr>
                <w:rFonts w:ascii="Tahoma" w:hAnsi="Tahoma" w:cs="Tahoma"/>
                <w:b/>
                <w:bCs/>
                <w:color w:val="FF0000"/>
                <w:sz w:val="20"/>
                <w:szCs w:val="20"/>
              </w:rPr>
            </w:pPr>
          </w:p>
        </w:tc>
        <w:tc>
          <w:tcPr>
            <w:tcW w:w="1516" w:type="pct"/>
            <w:vAlign w:val="center"/>
          </w:tcPr>
          <w:p w14:paraId="4BBAC720" w14:textId="77777777" w:rsidR="00671B6D" w:rsidRPr="004F59DE" w:rsidRDefault="00671B6D" w:rsidP="00642507">
            <w:pPr>
              <w:suppressAutoHyphens/>
              <w:spacing w:after="0" w:line="240" w:lineRule="auto"/>
              <w:jc w:val="center"/>
              <w:rPr>
                <w:rFonts w:ascii="Tahoma" w:hAnsi="Tahoma" w:cs="Tahoma"/>
                <w:b/>
                <w:bCs/>
                <w:color w:val="FF0000"/>
                <w:sz w:val="20"/>
                <w:szCs w:val="20"/>
              </w:rPr>
            </w:pPr>
          </w:p>
        </w:tc>
      </w:tr>
      <w:tr w:rsidR="00671B6D" w:rsidRPr="004F59DE" w14:paraId="1C64FCDF" w14:textId="77777777" w:rsidTr="00642507">
        <w:trPr>
          <w:trHeight w:val="724"/>
        </w:trPr>
        <w:tc>
          <w:tcPr>
            <w:tcW w:w="278" w:type="pct"/>
            <w:shd w:val="clear" w:color="auto" w:fill="DEEAF6" w:themeFill="accent5" w:themeFillTint="33"/>
            <w:vAlign w:val="center"/>
          </w:tcPr>
          <w:p w14:paraId="631B10F4" w14:textId="77777777" w:rsidR="00671B6D" w:rsidRPr="00B234EA" w:rsidRDefault="00671B6D" w:rsidP="00642507">
            <w:pPr>
              <w:suppressAutoHyphens/>
              <w:spacing w:after="0" w:line="240" w:lineRule="auto"/>
              <w:jc w:val="center"/>
              <w:rPr>
                <w:rFonts w:ascii="Tahoma" w:hAnsi="Tahoma" w:cs="Tahoma"/>
                <w:sz w:val="20"/>
                <w:szCs w:val="20"/>
              </w:rPr>
            </w:pPr>
            <w:r w:rsidRPr="00B234EA">
              <w:rPr>
                <w:rFonts w:ascii="Tahoma" w:hAnsi="Tahoma" w:cs="Tahoma"/>
                <w:sz w:val="20"/>
                <w:szCs w:val="20"/>
              </w:rPr>
              <w:t>3</w:t>
            </w:r>
          </w:p>
        </w:tc>
        <w:tc>
          <w:tcPr>
            <w:tcW w:w="1690" w:type="pct"/>
            <w:vAlign w:val="center"/>
          </w:tcPr>
          <w:p w14:paraId="20663C48" w14:textId="77777777" w:rsidR="00671B6D" w:rsidRPr="00B234EA" w:rsidRDefault="00671B6D" w:rsidP="00642507">
            <w:pPr>
              <w:suppressAutoHyphens/>
              <w:spacing w:after="0" w:line="240" w:lineRule="auto"/>
              <w:rPr>
                <w:rFonts w:ascii="Tahoma" w:hAnsi="Tahoma" w:cs="Tahoma"/>
                <w:sz w:val="20"/>
                <w:szCs w:val="20"/>
              </w:rPr>
            </w:pPr>
            <w:r w:rsidRPr="00B234EA">
              <w:rPr>
                <w:rFonts w:ascii="Tahoma" w:hAnsi="Tahoma" w:cs="Tahoma"/>
                <w:sz w:val="20"/>
                <w:szCs w:val="20"/>
              </w:rPr>
              <w:t>Ubezpieczenie następstw nieszczęśliwych wypadków</w:t>
            </w:r>
          </w:p>
        </w:tc>
        <w:tc>
          <w:tcPr>
            <w:tcW w:w="1516" w:type="pct"/>
            <w:vAlign w:val="center"/>
          </w:tcPr>
          <w:p w14:paraId="0D234F41" w14:textId="77777777" w:rsidR="00671B6D" w:rsidRPr="00B234EA" w:rsidRDefault="00671B6D" w:rsidP="00642507">
            <w:pPr>
              <w:suppressAutoHyphens/>
              <w:spacing w:after="0" w:line="240" w:lineRule="auto"/>
              <w:jc w:val="center"/>
              <w:rPr>
                <w:rFonts w:ascii="Tahoma" w:hAnsi="Tahoma" w:cs="Tahoma"/>
                <w:b/>
                <w:bCs/>
                <w:sz w:val="20"/>
                <w:szCs w:val="20"/>
              </w:rPr>
            </w:pPr>
          </w:p>
        </w:tc>
        <w:tc>
          <w:tcPr>
            <w:tcW w:w="1516" w:type="pct"/>
            <w:vAlign w:val="center"/>
          </w:tcPr>
          <w:p w14:paraId="1EA433D4" w14:textId="77777777" w:rsidR="00671B6D" w:rsidRPr="00B234EA" w:rsidRDefault="00671B6D" w:rsidP="00642507">
            <w:pPr>
              <w:suppressAutoHyphens/>
              <w:spacing w:after="0" w:line="240" w:lineRule="auto"/>
              <w:jc w:val="center"/>
              <w:rPr>
                <w:rFonts w:ascii="Tahoma" w:hAnsi="Tahoma" w:cs="Tahoma"/>
                <w:b/>
                <w:bCs/>
                <w:sz w:val="20"/>
                <w:szCs w:val="20"/>
              </w:rPr>
            </w:pPr>
          </w:p>
        </w:tc>
      </w:tr>
      <w:tr w:rsidR="00671B6D" w:rsidRPr="004F59DE" w14:paraId="1225DEEE" w14:textId="77777777" w:rsidTr="00642507">
        <w:trPr>
          <w:trHeight w:val="724"/>
        </w:trPr>
        <w:tc>
          <w:tcPr>
            <w:tcW w:w="278" w:type="pct"/>
            <w:shd w:val="clear" w:color="auto" w:fill="DEEAF6" w:themeFill="accent5" w:themeFillTint="33"/>
            <w:vAlign w:val="center"/>
          </w:tcPr>
          <w:p w14:paraId="6945BAF8" w14:textId="77777777" w:rsidR="00671B6D" w:rsidRPr="00B234EA" w:rsidRDefault="00671B6D" w:rsidP="00642507">
            <w:pPr>
              <w:suppressAutoHyphens/>
              <w:spacing w:after="0" w:line="240" w:lineRule="auto"/>
              <w:jc w:val="center"/>
              <w:rPr>
                <w:rFonts w:ascii="Tahoma" w:hAnsi="Tahoma" w:cs="Tahoma"/>
                <w:sz w:val="20"/>
                <w:szCs w:val="20"/>
              </w:rPr>
            </w:pPr>
            <w:r w:rsidRPr="00B234EA">
              <w:rPr>
                <w:rFonts w:ascii="Tahoma" w:hAnsi="Tahoma" w:cs="Tahoma"/>
                <w:sz w:val="20"/>
                <w:szCs w:val="20"/>
              </w:rPr>
              <w:t>4</w:t>
            </w:r>
          </w:p>
        </w:tc>
        <w:tc>
          <w:tcPr>
            <w:tcW w:w="1690" w:type="pct"/>
            <w:vAlign w:val="center"/>
          </w:tcPr>
          <w:p w14:paraId="3322B2A2" w14:textId="77777777" w:rsidR="00671B6D" w:rsidRPr="00B234EA" w:rsidRDefault="00671B6D" w:rsidP="00642507">
            <w:pPr>
              <w:suppressAutoHyphens/>
              <w:spacing w:after="0" w:line="240" w:lineRule="auto"/>
              <w:rPr>
                <w:rFonts w:ascii="Tahoma" w:hAnsi="Tahoma" w:cs="Tahoma"/>
                <w:sz w:val="20"/>
                <w:szCs w:val="20"/>
              </w:rPr>
            </w:pPr>
            <w:r w:rsidRPr="00B234EA">
              <w:rPr>
                <w:rFonts w:ascii="Tahoma" w:hAnsi="Tahoma" w:cs="Tahoma"/>
                <w:sz w:val="20"/>
                <w:szCs w:val="20"/>
              </w:rPr>
              <w:t xml:space="preserve">Ubezpieczenie maszyn od uszkodzeń od wszystkich </w:t>
            </w:r>
            <w:proofErr w:type="spellStart"/>
            <w:r w:rsidRPr="00B234EA">
              <w:rPr>
                <w:rFonts w:ascii="Tahoma" w:hAnsi="Tahoma" w:cs="Tahoma"/>
                <w:sz w:val="20"/>
                <w:szCs w:val="20"/>
              </w:rPr>
              <w:t>ryzyk</w:t>
            </w:r>
            <w:proofErr w:type="spellEnd"/>
          </w:p>
        </w:tc>
        <w:tc>
          <w:tcPr>
            <w:tcW w:w="1516" w:type="pct"/>
            <w:vAlign w:val="center"/>
          </w:tcPr>
          <w:p w14:paraId="552BB1F7" w14:textId="77777777" w:rsidR="00671B6D" w:rsidRPr="00B234EA" w:rsidRDefault="00671B6D" w:rsidP="00642507">
            <w:pPr>
              <w:suppressAutoHyphens/>
              <w:spacing w:after="0" w:line="240" w:lineRule="auto"/>
              <w:jc w:val="center"/>
              <w:rPr>
                <w:rFonts w:ascii="Tahoma" w:hAnsi="Tahoma" w:cs="Tahoma"/>
                <w:b/>
                <w:bCs/>
                <w:sz w:val="20"/>
                <w:szCs w:val="20"/>
              </w:rPr>
            </w:pPr>
          </w:p>
        </w:tc>
        <w:tc>
          <w:tcPr>
            <w:tcW w:w="1516" w:type="pct"/>
            <w:vAlign w:val="center"/>
          </w:tcPr>
          <w:p w14:paraId="085724A7" w14:textId="77777777" w:rsidR="00671B6D" w:rsidRPr="00B234EA" w:rsidRDefault="00671B6D" w:rsidP="00642507">
            <w:pPr>
              <w:suppressAutoHyphens/>
              <w:spacing w:after="0" w:line="240" w:lineRule="auto"/>
              <w:jc w:val="center"/>
              <w:rPr>
                <w:rFonts w:ascii="Tahoma" w:hAnsi="Tahoma" w:cs="Tahoma"/>
                <w:b/>
                <w:bCs/>
                <w:sz w:val="20"/>
                <w:szCs w:val="20"/>
              </w:rPr>
            </w:pPr>
          </w:p>
        </w:tc>
      </w:tr>
      <w:tr w:rsidR="00B234EA" w:rsidRPr="004F59DE" w14:paraId="31E1C6FE" w14:textId="77777777" w:rsidTr="00B234EA">
        <w:trPr>
          <w:trHeight w:val="1014"/>
        </w:trPr>
        <w:tc>
          <w:tcPr>
            <w:tcW w:w="278" w:type="pct"/>
            <w:shd w:val="clear" w:color="auto" w:fill="DEEAF6" w:themeFill="accent5" w:themeFillTint="33"/>
            <w:vAlign w:val="center"/>
          </w:tcPr>
          <w:p w14:paraId="499F9942" w14:textId="3D9BCE39" w:rsidR="00B234EA" w:rsidRPr="00B234EA" w:rsidRDefault="00B234EA" w:rsidP="00642507">
            <w:pPr>
              <w:suppressAutoHyphens/>
              <w:spacing w:after="0" w:line="240" w:lineRule="auto"/>
              <w:jc w:val="center"/>
              <w:rPr>
                <w:rFonts w:ascii="Tahoma" w:hAnsi="Tahoma" w:cs="Tahoma"/>
                <w:sz w:val="20"/>
                <w:szCs w:val="20"/>
              </w:rPr>
            </w:pPr>
            <w:r w:rsidRPr="00B234EA">
              <w:rPr>
                <w:rFonts w:ascii="Tahoma" w:hAnsi="Tahoma" w:cs="Tahoma"/>
                <w:sz w:val="20"/>
                <w:szCs w:val="20"/>
              </w:rPr>
              <w:t>5</w:t>
            </w:r>
          </w:p>
        </w:tc>
        <w:tc>
          <w:tcPr>
            <w:tcW w:w="1690" w:type="pct"/>
            <w:vAlign w:val="center"/>
          </w:tcPr>
          <w:p w14:paraId="0AC7609B" w14:textId="7EDA70AC" w:rsidR="00B234EA" w:rsidRPr="00B234EA" w:rsidRDefault="00B234EA" w:rsidP="00B234EA">
            <w:pPr>
              <w:tabs>
                <w:tab w:val="left" w:pos="5245"/>
              </w:tabs>
              <w:spacing w:after="0" w:line="240" w:lineRule="auto"/>
              <w:rPr>
                <w:rFonts w:ascii="Tahoma" w:hAnsi="Tahoma" w:cs="Tahoma"/>
                <w:sz w:val="20"/>
                <w:szCs w:val="20"/>
              </w:rPr>
            </w:pPr>
            <w:r w:rsidRPr="00B234EA">
              <w:rPr>
                <w:rFonts w:ascii="Tahoma" w:hAnsi="Tahoma" w:cs="Tahoma"/>
                <w:sz w:val="20"/>
              </w:rPr>
              <w:t xml:space="preserve">Ubezpieczenie maszyn i urządzeń drogowych od wszystkich </w:t>
            </w:r>
            <w:proofErr w:type="spellStart"/>
            <w:r w:rsidRPr="00B234EA">
              <w:rPr>
                <w:rFonts w:ascii="Tahoma" w:hAnsi="Tahoma" w:cs="Tahoma"/>
                <w:sz w:val="20"/>
              </w:rPr>
              <w:t>ryzyk</w:t>
            </w:r>
            <w:proofErr w:type="spellEnd"/>
            <w:r w:rsidRPr="00B234EA">
              <w:rPr>
                <w:rFonts w:ascii="Tahoma" w:hAnsi="Tahoma" w:cs="Tahoma"/>
                <w:sz w:val="20"/>
              </w:rPr>
              <w:t xml:space="preserve"> (casco maszyn)</w:t>
            </w:r>
          </w:p>
        </w:tc>
        <w:tc>
          <w:tcPr>
            <w:tcW w:w="1516" w:type="pct"/>
            <w:vAlign w:val="center"/>
          </w:tcPr>
          <w:p w14:paraId="1DD1D5CE" w14:textId="77777777" w:rsidR="00B234EA" w:rsidRPr="00B234EA" w:rsidRDefault="00B234EA" w:rsidP="00642507">
            <w:pPr>
              <w:suppressAutoHyphens/>
              <w:spacing w:after="0" w:line="240" w:lineRule="auto"/>
              <w:jc w:val="center"/>
              <w:rPr>
                <w:rFonts w:ascii="Tahoma" w:hAnsi="Tahoma" w:cs="Tahoma"/>
                <w:b/>
                <w:bCs/>
                <w:sz w:val="20"/>
                <w:szCs w:val="20"/>
              </w:rPr>
            </w:pPr>
          </w:p>
        </w:tc>
        <w:tc>
          <w:tcPr>
            <w:tcW w:w="1516" w:type="pct"/>
            <w:vAlign w:val="center"/>
          </w:tcPr>
          <w:p w14:paraId="1603FBDB" w14:textId="77777777" w:rsidR="00B234EA" w:rsidRPr="00B234EA" w:rsidRDefault="00B234EA" w:rsidP="00642507">
            <w:pPr>
              <w:suppressAutoHyphens/>
              <w:spacing w:after="0" w:line="240" w:lineRule="auto"/>
              <w:jc w:val="center"/>
              <w:rPr>
                <w:rFonts w:ascii="Tahoma" w:hAnsi="Tahoma" w:cs="Tahoma"/>
                <w:b/>
                <w:bCs/>
                <w:sz w:val="20"/>
                <w:szCs w:val="20"/>
              </w:rPr>
            </w:pPr>
          </w:p>
        </w:tc>
      </w:tr>
      <w:tr w:rsidR="00671B6D" w:rsidRPr="004F59DE" w14:paraId="17A35E6E" w14:textId="77777777" w:rsidTr="00642507">
        <w:trPr>
          <w:trHeight w:val="724"/>
        </w:trPr>
        <w:tc>
          <w:tcPr>
            <w:tcW w:w="278" w:type="pct"/>
            <w:shd w:val="clear" w:color="auto" w:fill="DEEAF6" w:themeFill="accent5" w:themeFillTint="33"/>
            <w:vAlign w:val="center"/>
          </w:tcPr>
          <w:p w14:paraId="73D5D4C0" w14:textId="28250571" w:rsidR="00671B6D" w:rsidRPr="00B234EA" w:rsidRDefault="00D17C6B" w:rsidP="00642507">
            <w:pPr>
              <w:suppressAutoHyphens/>
              <w:spacing w:after="0" w:line="240" w:lineRule="auto"/>
              <w:jc w:val="center"/>
              <w:rPr>
                <w:rFonts w:ascii="Tahoma" w:hAnsi="Tahoma" w:cs="Tahoma"/>
                <w:sz w:val="20"/>
                <w:szCs w:val="20"/>
              </w:rPr>
            </w:pPr>
            <w:r>
              <w:rPr>
                <w:rFonts w:ascii="Tahoma" w:hAnsi="Tahoma" w:cs="Tahoma"/>
                <w:sz w:val="20"/>
                <w:szCs w:val="20"/>
              </w:rPr>
              <w:t>6</w:t>
            </w:r>
          </w:p>
        </w:tc>
        <w:tc>
          <w:tcPr>
            <w:tcW w:w="1690" w:type="pct"/>
            <w:vAlign w:val="center"/>
          </w:tcPr>
          <w:p w14:paraId="6D4FCCA6" w14:textId="77777777" w:rsidR="00671B6D" w:rsidRPr="00B234EA" w:rsidRDefault="00671B6D" w:rsidP="00642507">
            <w:pPr>
              <w:suppressAutoHyphens/>
              <w:spacing w:after="0" w:line="240" w:lineRule="auto"/>
              <w:rPr>
                <w:rFonts w:ascii="Tahoma" w:hAnsi="Tahoma" w:cs="Tahoma"/>
                <w:sz w:val="20"/>
                <w:szCs w:val="20"/>
              </w:rPr>
            </w:pPr>
            <w:r w:rsidRPr="00B234EA">
              <w:rPr>
                <w:rFonts w:ascii="Tahoma" w:hAnsi="Tahoma" w:cs="Tahoma"/>
                <w:sz w:val="20"/>
                <w:szCs w:val="20"/>
              </w:rPr>
              <w:t>Ubezpieczenie odpowiedzialności cywilnej</w:t>
            </w:r>
          </w:p>
        </w:tc>
        <w:tc>
          <w:tcPr>
            <w:tcW w:w="1516" w:type="pct"/>
            <w:vAlign w:val="center"/>
          </w:tcPr>
          <w:p w14:paraId="296AE2BC" w14:textId="77777777" w:rsidR="00671B6D" w:rsidRPr="00B234EA" w:rsidRDefault="00671B6D" w:rsidP="00642507">
            <w:pPr>
              <w:suppressAutoHyphens/>
              <w:spacing w:after="0" w:line="240" w:lineRule="auto"/>
              <w:jc w:val="center"/>
              <w:rPr>
                <w:rFonts w:ascii="Tahoma" w:hAnsi="Tahoma" w:cs="Tahoma"/>
                <w:b/>
                <w:bCs/>
                <w:sz w:val="20"/>
                <w:szCs w:val="20"/>
              </w:rPr>
            </w:pPr>
          </w:p>
        </w:tc>
        <w:tc>
          <w:tcPr>
            <w:tcW w:w="1516" w:type="pct"/>
            <w:vAlign w:val="center"/>
          </w:tcPr>
          <w:p w14:paraId="04890577" w14:textId="77777777" w:rsidR="00671B6D" w:rsidRPr="00B234EA" w:rsidRDefault="00671B6D" w:rsidP="00642507">
            <w:pPr>
              <w:suppressAutoHyphens/>
              <w:spacing w:after="0" w:line="240" w:lineRule="auto"/>
              <w:jc w:val="center"/>
              <w:rPr>
                <w:rFonts w:ascii="Tahoma" w:hAnsi="Tahoma" w:cs="Tahoma"/>
                <w:b/>
                <w:bCs/>
                <w:sz w:val="20"/>
                <w:szCs w:val="20"/>
              </w:rPr>
            </w:pPr>
          </w:p>
        </w:tc>
      </w:tr>
      <w:tr w:rsidR="00671B6D" w:rsidRPr="004F59DE" w14:paraId="07A4C770" w14:textId="77777777" w:rsidTr="00642507">
        <w:trPr>
          <w:trHeight w:val="416"/>
        </w:trPr>
        <w:tc>
          <w:tcPr>
            <w:tcW w:w="1968" w:type="pct"/>
            <w:gridSpan w:val="2"/>
            <w:shd w:val="clear" w:color="auto" w:fill="DEEAF6" w:themeFill="accent5" w:themeFillTint="33"/>
            <w:vAlign w:val="center"/>
          </w:tcPr>
          <w:p w14:paraId="68DB3DCA" w14:textId="77777777" w:rsidR="00671B6D" w:rsidRPr="004F59DE" w:rsidRDefault="00671B6D" w:rsidP="00642507">
            <w:pPr>
              <w:suppressAutoHyphens/>
              <w:spacing w:after="0" w:line="240" w:lineRule="auto"/>
              <w:jc w:val="center"/>
              <w:rPr>
                <w:rFonts w:ascii="Tahoma" w:hAnsi="Tahoma" w:cs="Tahoma"/>
                <w:b/>
                <w:bCs/>
                <w:color w:val="FF0000"/>
                <w:sz w:val="20"/>
                <w:szCs w:val="20"/>
              </w:rPr>
            </w:pPr>
            <w:r w:rsidRPr="004F59DE">
              <w:rPr>
                <w:rFonts w:ascii="Tahoma" w:hAnsi="Tahoma" w:cs="Tahoma"/>
                <w:b/>
                <w:bCs/>
                <w:sz w:val="20"/>
                <w:szCs w:val="20"/>
              </w:rPr>
              <w:t>RAZEM</w:t>
            </w:r>
          </w:p>
        </w:tc>
        <w:tc>
          <w:tcPr>
            <w:tcW w:w="1516" w:type="pct"/>
            <w:shd w:val="clear" w:color="auto" w:fill="DEEAF6" w:themeFill="accent5" w:themeFillTint="33"/>
            <w:vAlign w:val="center"/>
          </w:tcPr>
          <w:p w14:paraId="3DDE5C3A" w14:textId="77777777" w:rsidR="00671B6D" w:rsidRPr="004F59DE" w:rsidRDefault="00671B6D" w:rsidP="00642507">
            <w:pPr>
              <w:suppressAutoHyphens/>
              <w:spacing w:after="0" w:line="240" w:lineRule="auto"/>
              <w:jc w:val="center"/>
              <w:rPr>
                <w:rFonts w:ascii="Tahoma" w:hAnsi="Tahoma" w:cs="Tahoma"/>
                <w:b/>
                <w:bCs/>
                <w:color w:val="FF0000"/>
                <w:sz w:val="20"/>
                <w:szCs w:val="20"/>
              </w:rPr>
            </w:pPr>
          </w:p>
        </w:tc>
        <w:tc>
          <w:tcPr>
            <w:tcW w:w="1516" w:type="pct"/>
            <w:shd w:val="clear" w:color="auto" w:fill="DEEAF6" w:themeFill="accent5" w:themeFillTint="33"/>
          </w:tcPr>
          <w:p w14:paraId="168501DA" w14:textId="77777777" w:rsidR="00671B6D" w:rsidRPr="004F59DE" w:rsidRDefault="00671B6D" w:rsidP="00642507">
            <w:pPr>
              <w:suppressAutoHyphens/>
              <w:spacing w:after="0" w:line="240" w:lineRule="auto"/>
              <w:jc w:val="center"/>
              <w:rPr>
                <w:rFonts w:ascii="Tahoma" w:hAnsi="Tahoma" w:cs="Tahoma"/>
                <w:b/>
                <w:bCs/>
                <w:color w:val="FF0000"/>
                <w:sz w:val="20"/>
                <w:szCs w:val="20"/>
              </w:rPr>
            </w:pPr>
          </w:p>
        </w:tc>
      </w:tr>
    </w:tbl>
    <w:p w14:paraId="5783D2DA" w14:textId="77777777" w:rsidR="00671B6D" w:rsidRPr="00B73E0F" w:rsidRDefault="00671B6D" w:rsidP="00671B6D">
      <w:pPr>
        <w:suppressAutoHyphens/>
        <w:spacing w:after="0" w:line="240" w:lineRule="auto"/>
        <w:rPr>
          <w:rFonts w:ascii="Tahoma" w:hAnsi="Tahoma" w:cs="Tahoma"/>
          <w:sz w:val="20"/>
          <w:szCs w:val="20"/>
        </w:rPr>
      </w:pPr>
      <w:r w:rsidRPr="00B73E0F">
        <w:rPr>
          <w:rFonts w:ascii="Tahoma" w:hAnsi="Tahoma" w:cs="Tahoma"/>
          <w:b/>
          <w:bCs/>
          <w:sz w:val="20"/>
          <w:szCs w:val="20"/>
        </w:rPr>
        <w:t>*Instrukcja:</w:t>
      </w:r>
    </w:p>
    <w:p w14:paraId="773CD3C0" w14:textId="77777777" w:rsidR="00671B6D" w:rsidRPr="00B73E0F" w:rsidRDefault="00671B6D" w:rsidP="00671B6D">
      <w:pPr>
        <w:suppressAutoHyphens/>
        <w:spacing w:after="0" w:line="240" w:lineRule="auto"/>
        <w:jc w:val="both"/>
        <w:rPr>
          <w:rFonts w:ascii="Tahoma" w:hAnsi="Tahoma" w:cs="Tahoma"/>
          <w:sz w:val="20"/>
          <w:szCs w:val="20"/>
        </w:rPr>
      </w:pPr>
      <w:r w:rsidRPr="00B73E0F">
        <w:rPr>
          <w:rFonts w:ascii="Tahoma" w:hAnsi="Tahoma" w:cs="Tahoma"/>
          <w:sz w:val="20"/>
          <w:szCs w:val="20"/>
        </w:rPr>
        <w:t>Kolumna III: prosimy o podanie składki  za 12 miesięcy za zamówienie podstawowe</w:t>
      </w:r>
    </w:p>
    <w:p w14:paraId="739475CB" w14:textId="77777777" w:rsidR="00671B6D" w:rsidRPr="00B73E0F" w:rsidRDefault="00671B6D" w:rsidP="00671B6D">
      <w:pPr>
        <w:suppressAutoHyphens/>
        <w:spacing w:after="0" w:line="240" w:lineRule="auto"/>
        <w:jc w:val="both"/>
        <w:rPr>
          <w:rFonts w:ascii="Tahoma" w:hAnsi="Tahoma" w:cs="Tahoma"/>
          <w:sz w:val="20"/>
          <w:szCs w:val="20"/>
        </w:rPr>
      </w:pPr>
      <w:r w:rsidRPr="00B73E0F">
        <w:rPr>
          <w:rFonts w:ascii="Tahoma" w:hAnsi="Tahoma" w:cs="Tahoma"/>
          <w:sz w:val="20"/>
          <w:szCs w:val="20"/>
        </w:rPr>
        <w:t>Kolumna IV: prosimy o podanie składki  za 36 miesięcy  za zamówienie podstawowe oznaczającej iloczyn kolumny III x 3;</w:t>
      </w:r>
    </w:p>
    <w:p w14:paraId="386F78B1" w14:textId="77777777" w:rsidR="00671B6D" w:rsidRPr="004F59DE" w:rsidRDefault="00671B6D" w:rsidP="00671B6D">
      <w:pPr>
        <w:spacing w:after="0" w:line="240" w:lineRule="auto"/>
        <w:rPr>
          <w:rFonts w:ascii="Tahoma" w:hAnsi="Tahoma" w:cs="Tahoma"/>
          <w:sz w:val="20"/>
          <w:szCs w:val="20"/>
        </w:rPr>
      </w:pPr>
    </w:p>
    <w:p w14:paraId="2775E110" w14:textId="02694B3A" w:rsidR="00671B6D" w:rsidRPr="00B234EA" w:rsidRDefault="00671B6D" w:rsidP="00671B6D">
      <w:pPr>
        <w:spacing w:after="0" w:line="240" w:lineRule="auto"/>
        <w:ind w:left="60"/>
        <w:jc w:val="both"/>
        <w:rPr>
          <w:rFonts w:ascii="Tahoma" w:hAnsi="Tahoma" w:cs="Tahoma"/>
          <w:b/>
          <w:sz w:val="20"/>
          <w:szCs w:val="20"/>
        </w:rPr>
      </w:pPr>
      <w:r w:rsidRPr="00B234EA">
        <w:rPr>
          <w:rFonts w:ascii="Tahoma" w:hAnsi="Tahoma" w:cs="Tahoma"/>
          <w:b/>
          <w:sz w:val="20"/>
          <w:szCs w:val="20"/>
        </w:rPr>
        <w:t xml:space="preserve">Akceptujemy wszystkie klauzule obligatoryjne od nr 1 do </w:t>
      </w:r>
      <w:r w:rsidR="00B234EA" w:rsidRPr="00B234EA">
        <w:rPr>
          <w:rFonts w:ascii="Tahoma" w:hAnsi="Tahoma" w:cs="Tahoma"/>
          <w:b/>
          <w:sz w:val="20"/>
          <w:szCs w:val="20"/>
        </w:rPr>
        <w:t xml:space="preserve">40 </w:t>
      </w:r>
      <w:r w:rsidRPr="00B234EA">
        <w:rPr>
          <w:rFonts w:ascii="Tahoma" w:hAnsi="Tahoma" w:cs="Tahoma"/>
          <w:b/>
          <w:sz w:val="20"/>
          <w:szCs w:val="20"/>
        </w:rPr>
        <w:t>oraz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671B6D" w:rsidRPr="00AD5E17" w14:paraId="68FEBB64"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047F694" w14:textId="77777777" w:rsidR="00671B6D" w:rsidRPr="00B234EA" w:rsidRDefault="00671B6D" w:rsidP="00642507">
            <w:pPr>
              <w:spacing w:after="0" w:line="240" w:lineRule="auto"/>
              <w:jc w:val="center"/>
              <w:rPr>
                <w:rFonts w:ascii="Tahoma" w:hAnsi="Tahoma" w:cs="Tahoma"/>
                <w:b/>
                <w:sz w:val="20"/>
                <w:szCs w:val="20"/>
              </w:rPr>
            </w:pPr>
            <w:bookmarkStart w:id="1" w:name="_Hlk75679343"/>
            <w:r w:rsidRPr="00B234EA">
              <w:rPr>
                <w:rFonts w:ascii="Tahoma" w:hAnsi="Tahoma" w:cs="Tahoma"/>
                <w:b/>
                <w:sz w:val="20"/>
                <w:szCs w:val="20"/>
              </w:rPr>
              <w:t>Nr</w:t>
            </w:r>
          </w:p>
          <w:p w14:paraId="13CB8ED1" w14:textId="77777777" w:rsidR="00671B6D" w:rsidRPr="00B234EA" w:rsidRDefault="00671B6D" w:rsidP="00642507">
            <w:pPr>
              <w:spacing w:after="0" w:line="240" w:lineRule="auto"/>
              <w:jc w:val="center"/>
              <w:rPr>
                <w:rFonts w:ascii="Tahoma" w:hAnsi="Tahoma" w:cs="Tahoma"/>
                <w:b/>
                <w:sz w:val="20"/>
                <w:szCs w:val="20"/>
              </w:rPr>
            </w:pPr>
            <w:r w:rsidRPr="00B234EA">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0332B5EE" w14:textId="77777777" w:rsidR="00671B6D" w:rsidRPr="00B234EA" w:rsidRDefault="00671B6D" w:rsidP="00642507">
            <w:pPr>
              <w:spacing w:after="0" w:line="240" w:lineRule="auto"/>
              <w:jc w:val="center"/>
              <w:rPr>
                <w:rFonts w:ascii="Tahoma" w:hAnsi="Tahoma" w:cs="Tahoma"/>
                <w:b/>
                <w:sz w:val="20"/>
                <w:szCs w:val="20"/>
              </w:rPr>
            </w:pPr>
            <w:r w:rsidRPr="00B234EA">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4B7A224F" w14:textId="77777777" w:rsidR="00671B6D" w:rsidRPr="00B234EA" w:rsidRDefault="00671B6D" w:rsidP="00642507">
            <w:pPr>
              <w:spacing w:after="0" w:line="240" w:lineRule="auto"/>
              <w:jc w:val="center"/>
              <w:rPr>
                <w:rFonts w:ascii="Tahoma" w:hAnsi="Tahoma" w:cs="Tahoma"/>
                <w:b/>
                <w:sz w:val="20"/>
                <w:szCs w:val="20"/>
              </w:rPr>
            </w:pPr>
            <w:r w:rsidRPr="00B234EA">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2783090B" w14:textId="77777777" w:rsidR="00671B6D" w:rsidRPr="00B234EA" w:rsidRDefault="00671B6D" w:rsidP="00642507">
            <w:pPr>
              <w:spacing w:after="0" w:line="240" w:lineRule="auto"/>
              <w:jc w:val="center"/>
              <w:rPr>
                <w:rFonts w:ascii="Tahoma" w:hAnsi="Tahoma" w:cs="Tahoma"/>
                <w:b/>
                <w:sz w:val="20"/>
                <w:szCs w:val="20"/>
              </w:rPr>
            </w:pPr>
            <w:r w:rsidRPr="00B234EA">
              <w:rPr>
                <w:rFonts w:ascii="Tahoma" w:hAnsi="Tahoma" w:cs="Tahoma"/>
                <w:b/>
                <w:sz w:val="20"/>
                <w:szCs w:val="20"/>
              </w:rPr>
              <w:t>Liczba punktów</w:t>
            </w:r>
          </w:p>
        </w:tc>
      </w:tr>
      <w:tr w:rsidR="00671B6D" w:rsidRPr="00AD5E17" w14:paraId="26E468EA" w14:textId="77777777" w:rsidTr="00642507">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0F67E7B6" w14:textId="28C28178" w:rsidR="00671B6D" w:rsidRPr="00B234EA" w:rsidRDefault="00B234EA" w:rsidP="00642507">
            <w:pPr>
              <w:suppressAutoHyphens/>
              <w:spacing w:after="0" w:line="240" w:lineRule="auto"/>
              <w:jc w:val="center"/>
              <w:rPr>
                <w:rFonts w:ascii="Tahoma" w:hAnsi="Tahoma" w:cs="Tahoma"/>
                <w:sz w:val="20"/>
                <w:szCs w:val="20"/>
              </w:rPr>
            </w:pPr>
            <w:r w:rsidRPr="00B234EA">
              <w:rPr>
                <w:rFonts w:ascii="Tahoma" w:hAnsi="Tahoma" w:cs="Tahoma"/>
                <w:sz w:val="20"/>
                <w:szCs w:val="20"/>
              </w:rPr>
              <w:t>41</w:t>
            </w:r>
          </w:p>
        </w:tc>
        <w:tc>
          <w:tcPr>
            <w:tcW w:w="5742" w:type="dxa"/>
            <w:tcBorders>
              <w:top w:val="single" w:sz="6" w:space="0" w:color="auto"/>
              <w:left w:val="single" w:sz="6" w:space="0" w:color="auto"/>
              <w:bottom w:val="single" w:sz="6" w:space="0" w:color="auto"/>
            </w:tcBorders>
            <w:vAlign w:val="center"/>
          </w:tcPr>
          <w:p w14:paraId="2030F8AD" w14:textId="7F9D0D9D" w:rsidR="00671B6D" w:rsidRPr="00B234EA" w:rsidRDefault="00671B6D" w:rsidP="00642507">
            <w:pPr>
              <w:spacing w:after="0" w:line="240" w:lineRule="auto"/>
              <w:ind w:left="131"/>
              <w:rPr>
                <w:rFonts w:ascii="Tahoma" w:hAnsi="Tahoma" w:cs="Tahoma"/>
                <w:sz w:val="20"/>
                <w:szCs w:val="20"/>
              </w:rPr>
            </w:pPr>
            <w:r w:rsidRPr="00B234EA">
              <w:rPr>
                <w:rFonts w:ascii="Tahoma" w:hAnsi="Tahoma" w:cs="Tahoma"/>
                <w:sz w:val="20"/>
                <w:szCs w:val="20"/>
              </w:rPr>
              <w:t>Klauzula automatycznego wyrównania sum ubezpieczenia</w:t>
            </w:r>
          </w:p>
        </w:tc>
        <w:tc>
          <w:tcPr>
            <w:tcW w:w="992" w:type="dxa"/>
            <w:tcBorders>
              <w:top w:val="single" w:sz="6" w:space="0" w:color="auto"/>
              <w:left w:val="single" w:sz="1" w:space="0" w:color="000000"/>
              <w:bottom w:val="single" w:sz="6" w:space="0" w:color="auto"/>
            </w:tcBorders>
            <w:vAlign w:val="center"/>
          </w:tcPr>
          <w:p w14:paraId="11C0CA3C" w14:textId="77777777" w:rsidR="00671B6D" w:rsidRPr="00B234EA"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C1B1AEB" w14:textId="794FBD34" w:rsidR="00671B6D" w:rsidRPr="00B234EA" w:rsidRDefault="00B234EA" w:rsidP="00642507">
            <w:pPr>
              <w:spacing w:after="0" w:line="240" w:lineRule="auto"/>
              <w:jc w:val="center"/>
              <w:rPr>
                <w:rFonts w:ascii="Tahoma" w:hAnsi="Tahoma" w:cs="Tahoma"/>
                <w:sz w:val="20"/>
                <w:szCs w:val="20"/>
              </w:rPr>
            </w:pPr>
            <w:r w:rsidRPr="00B234EA">
              <w:rPr>
                <w:rFonts w:ascii="Tahoma" w:hAnsi="Tahoma" w:cs="Tahoma"/>
                <w:sz w:val="20"/>
                <w:szCs w:val="20"/>
              </w:rPr>
              <w:t>8</w:t>
            </w:r>
            <w:r w:rsidR="00671B6D" w:rsidRPr="00B234EA">
              <w:rPr>
                <w:rFonts w:ascii="Tahoma" w:hAnsi="Tahoma" w:cs="Tahoma"/>
                <w:sz w:val="20"/>
                <w:szCs w:val="20"/>
              </w:rPr>
              <w:t xml:space="preserve"> pkt</w:t>
            </w:r>
          </w:p>
        </w:tc>
      </w:tr>
      <w:tr w:rsidR="00671B6D" w:rsidRPr="00AD5E17" w14:paraId="4FC359D6" w14:textId="77777777" w:rsidTr="00642507">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23998DAF" w14:textId="61FCFCD5" w:rsidR="00671B6D" w:rsidRPr="00B234EA" w:rsidRDefault="00B234EA" w:rsidP="00642507">
            <w:pPr>
              <w:suppressAutoHyphens/>
              <w:spacing w:after="0" w:line="240" w:lineRule="auto"/>
              <w:jc w:val="center"/>
              <w:rPr>
                <w:rFonts w:ascii="Tahoma" w:hAnsi="Tahoma" w:cs="Tahoma"/>
                <w:sz w:val="20"/>
                <w:szCs w:val="20"/>
              </w:rPr>
            </w:pPr>
            <w:r w:rsidRPr="00B234EA">
              <w:rPr>
                <w:rFonts w:ascii="Tahoma" w:hAnsi="Tahoma" w:cs="Tahoma"/>
                <w:sz w:val="20"/>
                <w:szCs w:val="20"/>
              </w:rPr>
              <w:t>42</w:t>
            </w:r>
          </w:p>
        </w:tc>
        <w:tc>
          <w:tcPr>
            <w:tcW w:w="5742" w:type="dxa"/>
            <w:tcBorders>
              <w:top w:val="single" w:sz="6" w:space="0" w:color="auto"/>
              <w:left w:val="single" w:sz="6" w:space="0" w:color="auto"/>
              <w:bottom w:val="single" w:sz="6" w:space="0" w:color="auto"/>
            </w:tcBorders>
            <w:vAlign w:val="center"/>
          </w:tcPr>
          <w:p w14:paraId="54DD40A6" w14:textId="77777777" w:rsidR="00671B6D" w:rsidRPr="00B234EA" w:rsidRDefault="00671B6D" w:rsidP="00642507">
            <w:pPr>
              <w:spacing w:after="0" w:line="240" w:lineRule="auto"/>
              <w:ind w:left="131"/>
              <w:rPr>
                <w:rFonts w:ascii="Tahoma" w:hAnsi="Tahoma" w:cs="Tahoma"/>
                <w:sz w:val="20"/>
                <w:szCs w:val="20"/>
              </w:rPr>
            </w:pPr>
            <w:r w:rsidRPr="00B234EA">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4706047C" w14:textId="77777777" w:rsidR="00671B6D" w:rsidRPr="00B234EA"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CE6DD44" w14:textId="26FBE474" w:rsidR="00671B6D" w:rsidRPr="00B234EA" w:rsidRDefault="00B234EA" w:rsidP="00642507">
            <w:pPr>
              <w:spacing w:after="0" w:line="240" w:lineRule="auto"/>
              <w:jc w:val="center"/>
              <w:rPr>
                <w:rFonts w:ascii="Tahoma" w:hAnsi="Tahoma" w:cs="Tahoma"/>
                <w:sz w:val="20"/>
                <w:szCs w:val="20"/>
              </w:rPr>
            </w:pPr>
            <w:r w:rsidRPr="00B234EA">
              <w:rPr>
                <w:rFonts w:ascii="Tahoma" w:hAnsi="Tahoma" w:cs="Tahoma"/>
                <w:sz w:val="20"/>
                <w:szCs w:val="20"/>
              </w:rPr>
              <w:t>8</w:t>
            </w:r>
            <w:r w:rsidR="00671B6D" w:rsidRPr="00B234EA">
              <w:rPr>
                <w:rFonts w:ascii="Tahoma" w:hAnsi="Tahoma" w:cs="Tahoma"/>
                <w:sz w:val="20"/>
                <w:szCs w:val="20"/>
              </w:rPr>
              <w:t xml:space="preserve"> pkt</w:t>
            </w:r>
          </w:p>
        </w:tc>
      </w:tr>
      <w:tr w:rsidR="00671B6D" w:rsidRPr="00AD5E17" w14:paraId="7B9254E7" w14:textId="77777777" w:rsidTr="00642507">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45A424F" w14:textId="59644197" w:rsidR="00671B6D" w:rsidRPr="00B234EA" w:rsidRDefault="00B234EA" w:rsidP="00642507">
            <w:pPr>
              <w:suppressAutoHyphens/>
              <w:spacing w:after="0" w:line="240" w:lineRule="auto"/>
              <w:jc w:val="center"/>
              <w:rPr>
                <w:rFonts w:ascii="Tahoma" w:hAnsi="Tahoma" w:cs="Tahoma"/>
                <w:sz w:val="20"/>
                <w:szCs w:val="20"/>
              </w:rPr>
            </w:pPr>
            <w:r w:rsidRPr="00B234EA">
              <w:rPr>
                <w:rFonts w:ascii="Tahoma" w:hAnsi="Tahoma" w:cs="Tahoma"/>
                <w:sz w:val="20"/>
                <w:szCs w:val="20"/>
              </w:rPr>
              <w:t>43</w:t>
            </w:r>
          </w:p>
        </w:tc>
        <w:tc>
          <w:tcPr>
            <w:tcW w:w="5742" w:type="dxa"/>
            <w:tcBorders>
              <w:top w:val="single" w:sz="6" w:space="0" w:color="auto"/>
              <w:left w:val="single" w:sz="6" w:space="0" w:color="auto"/>
              <w:bottom w:val="single" w:sz="6" w:space="0" w:color="auto"/>
            </w:tcBorders>
            <w:vAlign w:val="center"/>
          </w:tcPr>
          <w:p w14:paraId="65AE82D3" w14:textId="77777777" w:rsidR="00671B6D" w:rsidRPr="00B234EA" w:rsidRDefault="00671B6D" w:rsidP="00642507">
            <w:pPr>
              <w:spacing w:after="0" w:line="240" w:lineRule="auto"/>
              <w:ind w:left="131"/>
              <w:rPr>
                <w:rFonts w:ascii="Tahoma" w:hAnsi="Tahoma" w:cs="Tahoma"/>
                <w:sz w:val="20"/>
                <w:szCs w:val="20"/>
              </w:rPr>
            </w:pPr>
            <w:r w:rsidRPr="00B234EA">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72DDC658" w14:textId="77777777" w:rsidR="00671B6D" w:rsidRPr="00B234EA"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10F1B2D" w14:textId="3C928210" w:rsidR="00671B6D" w:rsidRPr="00B234EA" w:rsidRDefault="00B234EA" w:rsidP="00642507">
            <w:pPr>
              <w:spacing w:after="0" w:line="240" w:lineRule="auto"/>
              <w:jc w:val="center"/>
              <w:rPr>
                <w:rFonts w:ascii="Tahoma" w:hAnsi="Tahoma" w:cs="Tahoma"/>
                <w:sz w:val="20"/>
                <w:szCs w:val="20"/>
              </w:rPr>
            </w:pPr>
            <w:r w:rsidRPr="00B234EA">
              <w:rPr>
                <w:rFonts w:ascii="Tahoma" w:hAnsi="Tahoma" w:cs="Tahoma"/>
                <w:sz w:val="20"/>
                <w:szCs w:val="20"/>
              </w:rPr>
              <w:t xml:space="preserve">8 </w:t>
            </w:r>
            <w:r w:rsidR="00671B6D" w:rsidRPr="00B234EA">
              <w:rPr>
                <w:rFonts w:ascii="Tahoma" w:hAnsi="Tahoma" w:cs="Tahoma"/>
                <w:sz w:val="20"/>
                <w:szCs w:val="20"/>
              </w:rPr>
              <w:t>pkt</w:t>
            </w:r>
          </w:p>
        </w:tc>
      </w:tr>
      <w:tr w:rsidR="00671B6D" w:rsidRPr="00AD5E17" w14:paraId="1F6D97AE" w14:textId="77777777" w:rsidTr="00642507">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D00DAA" w14:textId="727E03EC" w:rsidR="00671B6D" w:rsidRPr="00B234EA" w:rsidRDefault="00B234EA" w:rsidP="00642507">
            <w:pPr>
              <w:suppressAutoHyphens/>
              <w:spacing w:after="0" w:line="240" w:lineRule="auto"/>
              <w:jc w:val="center"/>
              <w:rPr>
                <w:rFonts w:ascii="Tahoma" w:hAnsi="Tahoma" w:cs="Tahoma"/>
                <w:sz w:val="20"/>
                <w:szCs w:val="20"/>
              </w:rPr>
            </w:pPr>
            <w:r w:rsidRPr="00B234EA">
              <w:rPr>
                <w:rFonts w:ascii="Tahoma" w:hAnsi="Tahoma" w:cs="Tahoma"/>
                <w:sz w:val="20"/>
                <w:szCs w:val="20"/>
              </w:rPr>
              <w:t>44</w:t>
            </w:r>
          </w:p>
        </w:tc>
        <w:tc>
          <w:tcPr>
            <w:tcW w:w="5742" w:type="dxa"/>
            <w:tcBorders>
              <w:top w:val="single" w:sz="6" w:space="0" w:color="auto"/>
              <w:left w:val="single" w:sz="6" w:space="0" w:color="auto"/>
              <w:bottom w:val="single" w:sz="6" w:space="0" w:color="auto"/>
            </w:tcBorders>
            <w:vAlign w:val="center"/>
          </w:tcPr>
          <w:p w14:paraId="43A91464" w14:textId="77777777" w:rsidR="00671B6D" w:rsidRPr="00B234EA" w:rsidRDefault="00671B6D" w:rsidP="00642507">
            <w:pPr>
              <w:spacing w:after="0" w:line="240" w:lineRule="auto"/>
              <w:ind w:left="131"/>
              <w:rPr>
                <w:rFonts w:ascii="Tahoma" w:hAnsi="Tahoma" w:cs="Tahoma"/>
                <w:sz w:val="20"/>
                <w:szCs w:val="20"/>
              </w:rPr>
            </w:pPr>
            <w:r w:rsidRPr="00B234EA">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48800DCE" w14:textId="77777777" w:rsidR="00671B6D" w:rsidRPr="00B234EA"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39E6AA1" w14:textId="77777777" w:rsidR="00671B6D" w:rsidRPr="00B234EA" w:rsidRDefault="00671B6D" w:rsidP="00642507">
            <w:pPr>
              <w:spacing w:after="0" w:line="240" w:lineRule="auto"/>
              <w:jc w:val="center"/>
              <w:rPr>
                <w:rFonts w:ascii="Tahoma" w:hAnsi="Tahoma" w:cs="Tahoma"/>
                <w:sz w:val="20"/>
                <w:szCs w:val="20"/>
              </w:rPr>
            </w:pPr>
            <w:r w:rsidRPr="00B234EA">
              <w:rPr>
                <w:rFonts w:ascii="Tahoma" w:hAnsi="Tahoma" w:cs="Tahoma"/>
                <w:sz w:val="20"/>
                <w:szCs w:val="20"/>
              </w:rPr>
              <w:t>4 pkt</w:t>
            </w:r>
          </w:p>
        </w:tc>
      </w:tr>
      <w:tr w:rsidR="00671B6D" w:rsidRPr="00AD5E17" w14:paraId="6BEE037D" w14:textId="77777777" w:rsidTr="00642507">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4A60A4FC" w14:textId="519005C4" w:rsidR="00671B6D" w:rsidRPr="00B234EA" w:rsidRDefault="00B234EA" w:rsidP="00642507">
            <w:pPr>
              <w:suppressAutoHyphens/>
              <w:spacing w:after="0" w:line="240" w:lineRule="auto"/>
              <w:jc w:val="center"/>
              <w:rPr>
                <w:rFonts w:ascii="Tahoma" w:hAnsi="Tahoma" w:cs="Tahoma"/>
                <w:sz w:val="20"/>
                <w:szCs w:val="20"/>
              </w:rPr>
            </w:pPr>
            <w:r w:rsidRPr="00B234EA">
              <w:rPr>
                <w:rFonts w:ascii="Tahoma" w:hAnsi="Tahoma" w:cs="Tahoma"/>
                <w:sz w:val="20"/>
                <w:szCs w:val="20"/>
              </w:rPr>
              <w:t>45</w:t>
            </w:r>
          </w:p>
        </w:tc>
        <w:tc>
          <w:tcPr>
            <w:tcW w:w="5742" w:type="dxa"/>
            <w:tcBorders>
              <w:top w:val="single" w:sz="6" w:space="0" w:color="auto"/>
              <w:left w:val="single" w:sz="6" w:space="0" w:color="auto"/>
              <w:bottom w:val="single" w:sz="6" w:space="0" w:color="auto"/>
            </w:tcBorders>
            <w:vAlign w:val="center"/>
          </w:tcPr>
          <w:p w14:paraId="78A628EA" w14:textId="77777777" w:rsidR="00671B6D" w:rsidRPr="00B234EA" w:rsidRDefault="00671B6D" w:rsidP="00642507">
            <w:pPr>
              <w:spacing w:after="0" w:line="240" w:lineRule="auto"/>
              <w:ind w:left="131"/>
              <w:rPr>
                <w:rFonts w:ascii="Tahoma" w:hAnsi="Tahoma" w:cs="Tahoma"/>
                <w:sz w:val="20"/>
                <w:szCs w:val="20"/>
              </w:rPr>
            </w:pPr>
            <w:r w:rsidRPr="00B234EA">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197CA341" w14:textId="77777777" w:rsidR="00671B6D" w:rsidRPr="00B234EA"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D8FAD08" w14:textId="77777777" w:rsidR="00671B6D" w:rsidRPr="00B234EA" w:rsidRDefault="00671B6D" w:rsidP="00642507">
            <w:pPr>
              <w:spacing w:after="0" w:line="240" w:lineRule="auto"/>
              <w:jc w:val="center"/>
              <w:rPr>
                <w:rFonts w:ascii="Tahoma" w:hAnsi="Tahoma" w:cs="Tahoma"/>
                <w:sz w:val="20"/>
                <w:szCs w:val="20"/>
              </w:rPr>
            </w:pPr>
            <w:r w:rsidRPr="00B234EA">
              <w:rPr>
                <w:rFonts w:ascii="Tahoma" w:hAnsi="Tahoma" w:cs="Tahoma"/>
                <w:sz w:val="20"/>
                <w:szCs w:val="20"/>
              </w:rPr>
              <w:t>8 pkt</w:t>
            </w:r>
          </w:p>
        </w:tc>
      </w:tr>
      <w:tr w:rsidR="00671B6D" w:rsidRPr="00AD5E17" w14:paraId="6E05FCE3"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508CEB8" w14:textId="5572473F" w:rsidR="00671B6D" w:rsidRPr="00B234EA" w:rsidRDefault="00B234EA" w:rsidP="00642507">
            <w:pPr>
              <w:suppressAutoHyphens/>
              <w:spacing w:after="0" w:line="240" w:lineRule="auto"/>
              <w:jc w:val="center"/>
              <w:rPr>
                <w:rFonts w:ascii="Tahoma" w:hAnsi="Tahoma" w:cs="Tahoma"/>
                <w:sz w:val="20"/>
                <w:szCs w:val="20"/>
              </w:rPr>
            </w:pPr>
            <w:r w:rsidRPr="00B234EA">
              <w:rPr>
                <w:rFonts w:ascii="Tahoma" w:hAnsi="Tahoma" w:cs="Tahoma"/>
                <w:sz w:val="20"/>
                <w:szCs w:val="20"/>
              </w:rPr>
              <w:t>46</w:t>
            </w:r>
          </w:p>
        </w:tc>
        <w:tc>
          <w:tcPr>
            <w:tcW w:w="5742" w:type="dxa"/>
            <w:tcBorders>
              <w:top w:val="single" w:sz="6" w:space="0" w:color="auto"/>
              <w:left w:val="single" w:sz="6" w:space="0" w:color="auto"/>
              <w:bottom w:val="single" w:sz="6" w:space="0" w:color="auto"/>
            </w:tcBorders>
            <w:vAlign w:val="center"/>
          </w:tcPr>
          <w:p w14:paraId="5DEF2981" w14:textId="77777777" w:rsidR="00671B6D" w:rsidRPr="00B234EA" w:rsidRDefault="00671B6D" w:rsidP="00642507">
            <w:pPr>
              <w:spacing w:after="0" w:line="240" w:lineRule="auto"/>
              <w:ind w:left="131"/>
              <w:rPr>
                <w:rFonts w:ascii="Tahoma" w:hAnsi="Tahoma" w:cs="Tahoma"/>
                <w:bCs/>
                <w:sz w:val="20"/>
                <w:szCs w:val="20"/>
              </w:rPr>
            </w:pPr>
            <w:r w:rsidRPr="00B234EA">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3B1830B3" w14:textId="77777777" w:rsidR="00671B6D" w:rsidRPr="00B234EA"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A112004" w14:textId="77777777" w:rsidR="00671B6D" w:rsidRPr="00B234EA" w:rsidRDefault="00671B6D" w:rsidP="00642507">
            <w:pPr>
              <w:spacing w:after="0" w:line="240" w:lineRule="auto"/>
              <w:jc w:val="center"/>
              <w:rPr>
                <w:rFonts w:ascii="Tahoma" w:hAnsi="Tahoma" w:cs="Tahoma"/>
                <w:sz w:val="20"/>
                <w:szCs w:val="20"/>
              </w:rPr>
            </w:pPr>
            <w:r w:rsidRPr="00B234EA">
              <w:rPr>
                <w:rFonts w:ascii="Tahoma" w:hAnsi="Tahoma" w:cs="Tahoma"/>
                <w:sz w:val="20"/>
                <w:szCs w:val="20"/>
              </w:rPr>
              <w:t>16 pkt</w:t>
            </w:r>
          </w:p>
        </w:tc>
      </w:tr>
      <w:tr w:rsidR="00671B6D" w:rsidRPr="00AD5E17" w14:paraId="39437A82"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6C37C95" w14:textId="30EC2087" w:rsidR="00671B6D" w:rsidRPr="00B234EA" w:rsidRDefault="00B234EA" w:rsidP="00642507">
            <w:pPr>
              <w:suppressAutoHyphens/>
              <w:spacing w:after="0" w:line="240" w:lineRule="auto"/>
              <w:jc w:val="center"/>
              <w:rPr>
                <w:rFonts w:ascii="Tahoma" w:hAnsi="Tahoma" w:cs="Tahoma"/>
                <w:sz w:val="20"/>
                <w:szCs w:val="20"/>
              </w:rPr>
            </w:pPr>
            <w:r w:rsidRPr="00B234EA">
              <w:rPr>
                <w:rFonts w:ascii="Tahoma" w:hAnsi="Tahoma" w:cs="Tahoma"/>
                <w:sz w:val="20"/>
                <w:szCs w:val="20"/>
              </w:rPr>
              <w:t>47</w:t>
            </w:r>
          </w:p>
        </w:tc>
        <w:tc>
          <w:tcPr>
            <w:tcW w:w="5742" w:type="dxa"/>
            <w:tcBorders>
              <w:top w:val="single" w:sz="6" w:space="0" w:color="auto"/>
              <w:left w:val="single" w:sz="6" w:space="0" w:color="auto"/>
              <w:bottom w:val="single" w:sz="6" w:space="0" w:color="auto"/>
            </w:tcBorders>
            <w:vAlign w:val="center"/>
          </w:tcPr>
          <w:p w14:paraId="448F6487" w14:textId="77777777" w:rsidR="00671B6D" w:rsidRPr="00B234EA" w:rsidRDefault="00671B6D" w:rsidP="00642507">
            <w:pPr>
              <w:spacing w:after="0" w:line="240" w:lineRule="auto"/>
              <w:ind w:left="131"/>
              <w:rPr>
                <w:rFonts w:ascii="Tahoma" w:hAnsi="Tahoma" w:cs="Tahoma"/>
                <w:bCs/>
                <w:sz w:val="20"/>
                <w:szCs w:val="20"/>
              </w:rPr>
            </w:pPr>
            <w:r w:rsidRPr="00B234EA">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4C106762" w14:textId="77777777" w:rsidR="00671B6D" w:rsidRPr="00B234EA"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C5AFA5D" w14:textId="77777777" w:rsidR="00671B6D" w:rsidRPr="00B234EA" w:rsidRDefault="00671B6D" w:rsidP="00642507">
            <w:pPr>
              <w:spacing w:after="0" w:line="240" w:lineRule="auto"/>
              <w:jc w:val="center"/>
              <w:rPr>
                <w:rFonts w:ascii="Tahoma" w:hAnsi="Tahoma" w:cs="Tahoma"/>
                <w:sz w:val="20"/>
                <w:szCs w:val="20"/>
              </w:rPr>
            </w:pPr>
            <w:r w:rsidRPr="00B234EA">
              <w:rPr>
                <w:rFonts w:ascii="Tahoma" w:hAnsi="Tahoma" w:cs="Tahoma"/>
                <w:sz w:val="20"/>
                <w:szCs w:val="20"/>
              </w:rPr>
              <w:t>4 pkt</w:t>
            </w:r>
          </w:p>
        </w:tc>
      </w:tr>
      <w:tr w:rsidR="00671B6D" w:rsidRPr="00AD5E17" w14:paraId="5BB36D5F" w14:textId="77777777" w:rsidTr="00642507">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6CBF93F5" w14:textId="77FFE402" w:rsidR="00671B6D" w:rsidRPr="00B234EA" w:rsidRDefault="00B234EA" w:rsidP="00642507">
            <w:pPr>
              <w:suppressAutoHyphens/>
              <w:spacing w:after="0" w:line="240" w:lineRule="auto"/>
              <w:jc w:val="center"/>
              <w:rPr>
                <w:rFonts w:ascii="Tahoma" w:hAnsi="Tahoma" w:cs="Tahoma"/>
                <w:sz w:val="20"/>
                <w:szCs w:val="20"/>
              </w:rPr>
            </w:pPr>
            <w:r w:rsidRPr="00B234EA">
              <w:rPr>
                <w:rFonts w:ascii="Tahoma" w:hAnsi="Tahoma" w:cs="Tahoma"/>
                <w:sz w:val="20"/>
                <w:szCs w:val="20"/>
              </w:rPr>
              <w:t>48</w:t>
            </w:r>
          </w:p>
        </w:tc>
        <w:tc>
          <w:tcPr>
            <w:tcW w:w="5742" w:type="dxa"/>
            <w:tcBorders>
              <w:top w:val="single" w:sz="6" w:space="0" w:color="auto"/>
              <w:left w:val="single" w:sz="6" w:space="0" w:color="auto"/>
              <w:bottom w:val="single" w:sz="6" w:space="0" w:color="auto"/>
            </w:tcBorders>
            <w:vAlign w:val="center"/>
          </w:tcPr>
          <w:p w14:paraId="0C9C09D4" w14:textId="77777777" w:rsidR="00671B6D" w:rsidRPr="00B234EA" w:rsidRDefault="00671B6D" w:rsidP="00642507">
            <w:pPr>
              <w:spacing w:after="0" w:line="240" w:lineRule="auto"/>
              <w:ind w:left="131"/>
              <w:rPr>
                <w:rFonts w:ascii="Tahoma" w:hAnsi="Tahoma" w:cs="Tahoma"/>
                <w:bCs/>
                <w:sz w:val="20"/>
                <w:szCs w:val="20"/>
              </w:rPr>
            </w:pPr>
            <w:r w:rsidRPr="00B234EA">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5931CC2D" w14:textId="77777777" w:rsidR="00671B6D" w:rsidRPr="00B234EA"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672C318" w14:textId="77777777" w:rsidR="00671B6D" w:rsidRPr="00B234EA" w:rsidRDefault="00671B6D" w:rsidP="00642507">
            <w:pPr>
              <w:spacing w:after="0" w:line="240" w:lineRule="auto"/>
              <w:jc w:val="center"/>
              <w:rPr>
                <w:rFonts w:ascii="Tahoma" w:hAnsi="Tahoma" w:cs="Tahoma"/>
                <w:sz w:val="20"/>
                <w:szCs w:val="20"/>
              </w:rPr>
            </w:pPr>
            <w:r w:rsidRPr="00B234EA">
              <w:rPr>
                <w:rFonts w:ascii="Tahoma" w:hAnsi="Tahoma" w:cs="Tahoma"/>
                <w:sz w:val="20"/>
                <w:szCs w:val="20"/>
              </w:rPr>
              <w:t>10 pkt</w:t>
            </w:r>
          </w:p>
        </w:tc>
      </w:tr>
      <w:tr w:rsidR="00671B6D" w:rsidRPr="00AD5E17" w14:paraId="697EFFAB" w14:textId="77777777" w:rsidTr="00642507">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77C6CF" w14:textId="27E15854" w:rsidR="00671B6D" w:rsidRPr="00B234EA" w:rsidRDefault="00B234EA" w:rsidP="00642507">
            <w:pPr>
              <w:suppressAutoHyphens/>
              <w:spacing w:after="0" w:line="240" w:lineRule="auto"/>
              <w:jc w:val="center"/>
              <w:rPr>
                <w:rFonts w:ascii="Tahoma" w:hAnsi="Tahoma" w:cs="Tahoma"/>
                <w:sz w:val="20"/>
                <w:szCs w:val="20"/>
              </w:rPr>
            </w:pPr>
            <w:r w:rsidRPr="00B234EA">
              <w:rPr>
                <w:rFonts w:ascii="Tahoma" w:hAnsi="Tahoma" w:cs="Tahoma"/>
                <w:sz w:val="20"/>
                <w:szCs w:val="20"/>
              </w:rPr>
              <w:t>49</w:t>
            </w:r>
          </w:p>
        </w:tc>
        <w:tc>
          <w:tcPr>
            <w:tcW w:w="5742" w:type="dxa"/>
            <w:tcBorders>
              <w:top w:val="single" w:sz="6" w:space="0" w:color="auto"/>
              <w:left w:val="single" w:sz="6" w:space="0" w:color="auto"/>
              <w:bottom w:val="single" w:sz="6" w:space="0" w:color="auto"/>
            </w:tcBorders>
            <w:vAlign w:val="center"/>
          </w:tcPr>
          <w:p w14:paraId="471298E3" w14:textId="77777777" w:rsidR="00671B6D" w:rsidRPr="00B234EA" w:rsidRDefault="00671B6D" w:rsidP="00642507">
            <w:pPr>
              <w:spacing w:after="0" w:line="240" w:lineRule="auto"/>
              <w:ind w:left="131"/>
              <w:rPr>
                <w:rFonts w:ascii="Tahoma" w:hAnsi="Tahoma" w:cs="Tahoma"/>
                <w:bCs/>
                <w:sz w:val="20"/>
                <w:szCs w:val="20"/>
              </w:rPr>
            </w:pPr>
            <w:r w:rsidRPr="00B234EA">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2F802451" w14:textId="77777777" w:rsidR="00671B6D" w:rsidRPr="00B234EA"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61FE07D2" w14:textId="77777777" w:rsidR="00671B6D" w:rsidRPr="00B234EA" w:rsidRDefault="00671B6D" w:rsidP="00642507">
            <w:pPr>
              <w:spacing w:after="0" w:line="240" w:lineRule="auto"/>
              <w:jc w:val="center"/>
              <w:rPr>
                <w:rFonts w:ascii="Tahoma" w:hAnsi="Tahoma" w:cs="Tahoma"/>
                <w:sz w:val="20"/>
                <w:szCs w:val="20"/>
              </w:rPr>
            </w:pPr>
            <w:r w:rsidRPr="00B234EA">
              <w:rPr>
                <w:rFonts w:ascii="Tahoma" w:hAnsi="Tahoma" w:cs="Tahoma"/>
                <w:sz w:val="20"/>
                <w:szCs w:val="20"/>
              </w:rPr>
              <w:t>4 pkt</w:t>
            </w:r>
          </w:p>
        </w:tc>
      </w:tr>
      <w:tr w:rsidR="00671B6D" w:rsidRPr="00AD5E17" w14:paraId="3FC7646D" w14:textId="77777777" w:rsidTr="00642507">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4823310A" w14:textId="0F90A03A" w:rsidR="00671B6D" w:rsidRPr="00B234EA" w:rsidRDefault="00B234EA" w:rsidP="00642507">
            <w:pPr>
              <w:suppressAutoHyphens/>
              <w:spacing w:after="0" w:line="240" w:lineRule="auto"/>
              <w:jc w:val="center"/>
              <w:rPr>
                <w:rFonts w:ascii="Tahoma" w:hAnsi="Tahoma" w:cs="Tahoma"/>
                <w:sz w:val="20"/>
                <w:szCs w:val="20"/>
              </w:rPr>
            </w:pPr>
            <w:r w:rsidRPr="00B234EA">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091D3862" w14:textId="77777777" w:rsidR="00671B6D" w:rsidRPr="00B234EA" w:rsidRDefault="00671B6D" w:rsidP="00642507">
            <w:pPr>
              <w:spacing w:after="0" w:line="240" w:lineRule="auto"/>
              <w:ind w:left="131"/>
              <w:rPr>
                <w:rFonts w:ascii="Tahoma" w:hAnsi="Tahoma" w:cs="Tahoma"/>
                <w:bCs/>
                <w:sz w:val="20"/>
                <w:szCs w:val="20"/>
              </w:rPr>
            </w:pPr>
            <w:r w:rsidRPr="00B234EA">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4108C2B8" w14:textId="77777777" w:rsidR="00671B6D" w:rsidRPr="00B234EA"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822F2C0" w14:textId="77777777" w:rsidR="00671B6D" w:rsidRPr="00B234EA" w:rsidRDefault="00671B6D" w:rsidP="00642507">
            <w:pPr>
              <w:spacing w:after="0" w:line="240" w:lineRule="auto"/>
              <w:jc w:val="center"/>
              <w:rPr>
                <w:rFonts w:ascii="Tahoma" w:hAnsi="Tahoma" w:cs="Tahoma"/>
                <w:sz w:val="20"/>
                <w:szCs w:val="20"/>
              </w:rPr>
            </w:pPr>
            <w:r w:rsidRPr="00B234EA">
              <w:rPr>
                <w:rFonts w:ascii="Tahoma" w:hAnsi="Tahoma" w:cs="Tahoma"/>
                <w:sz w:val="20"/>
                <w:szCs w:val="20"/>
              </w:rPr>
              <w:t>8 pkt</w:t>
            </w:r>
          </w:p>
        </w:tc>
      </w:tr>
      <w:tr w:rsidR="00671B6D" w:rsidRPr="00AD5E17" w14:paraId="07A19835"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6477AC" w14:textId="7CC8E7E6" w:rsidR="00671B6D" w:rsidRPr="00B234EA" w:rsidRDefault="00B234EA" w:rsidP="00642507">
            <w:pPr>
              <w:suppressAutoHyphens/>
              <w:spacing w:after="0" w:line="240" w:lineRule="auto"/>
              <w:jc w:val="center"/>
              <w:rPr>
                <w:rFonts w:ascii="Tahoma" w:hAnsi="Tahoma" w:cs="Tahoma"/>
                <w:sz w:val="20"/>
                <w:szCs w:val="20"/>
              </w:rPr>
            </w:pPr>
            <w:r w:rsidRPr="00B234EA">
              <w:rPr>
                <w:rFonts w:ascii="Tahoma" w:hAnsi="Tahoma" w:cs="Tahoma"/>
                <w:sz w:val="20"/>
                <w:szCs w:val="20"/>
              </w:rPr>
              <w:t>51</w:t>
            </w:r>
          </w:p>
        </w:tc>
        <w:tc>
          <w:tcPr>
            <w:tcW w:w="5742" w:type="dxa"/>
            <w:tcBorders>
              <w:top w:val="single" w:sz="6" w:space="0" w:color="auto"/>
              <w:left w:val="single" w:sz="6" w:space="0" w:color="auto"/>
              <w:bottom w:val="single" w:sz="6" w:space="0" w:color="auto"/>
            </w:tcBorders>
            <w:vAlign w:val="center"/>
          </w:tcPr>
          <w:p w14:paraId="2C4FE5AA" w14:textId="77777777" w:rsidR="00671B6D" w:rsidRPr="00B234EA" w:rsidRDefault="00671B6D" w:rsidP="00642507">
            <w:pPr>
              <w:spacing w:after="0" w:line="240" w:lineRule="auto"/>
              <w:ind w:left="131"/>
              <w:rPr>
                <w:rFonts w:ascii="Tahoma" w:hAnsi="Tahoma" w:cs="Tahoma"/>
                <w:bCs/>
                <w:sz w:val="20"/>
                <w:szCs w:val="20"/>
              </w:rPr>
            </w:pPr>
            <w:r w:rsidRPr="00B234EA">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102A7EFB" w14:textId="77777777" w:rsidR="00671B6D" w:rsidRPr="00B234EA"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9561CF4" w14:textId="77777777" w:rsidR="00671B6D" w:rsidRPr="00B234EA" w:rsidRDefault="00671B6D" w:rsidP="00642507">
            <w:pPr>
              <w:spacing w:after="0" w:line="240" w:lineRule="auto"/>
              <w:jc w:val="center"/>
              <w:rPr>
                <w:rFonts w:ascii="Tahoma" w:hAnsi="Tahoma" w:cs="Tahoma"/>
                <w:sz w:val="20"/>
                <w:szCs w:val="20"/>
              </w:rPr>
            </w:pPr>
            <w:r w:rsidRPr="00B234EA">
              <w:rPr>
                <w:rFonts w:ascii="Tahoma" w:hAnsi="Tahoma" w:cs="Tahoma"/>
                <w:sz w:val="20"/>
                <w:szCs w:val="20"/>
              </w:rPr>
              <w:t>4 pkt</w:t>
            </w:r>
          </w:p>
        </w:tc>
      </w:tr>
      <w:tr w:rsidR="00671B6D" w:rsidRPr="00AD5E17" w14:paraId="1C409BBA"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D58DB61" w14:textId="2CFE56C7" w:rsidR="00671B6D" w:rsidRPr="00B234EA" w:rsidRDefault="00B234EA" w:rsidP="00642507">
            <w:pPr>
              <w:suppressAutoHyphens/>
              <w:spacing w:after="0" w:line="240" w:lineRule="auto"/>
              <w:jc w:val="center"/>
              <w:rPr>
                <w:rFonts w:ascii="Tahoma" w:hAnsi="Tahoma" w:cs="Tahoma"/>
                <w:sz w:val="20"/>
                <w:szCs w:val="20"/>
              </w:rPr>
            </w:pPr>
            <w:r w:rsidRPr="00B234EA">
              <w:rPr>
                <w:rFonts w:ascii="Tahoma" w:hAnsi="Tahoma" w:cs="Tahoma"/>
                <w:sz w:val="20"/>
                <w:szCs w:val="20"/>
              </w:rPr>
              <w:t>52</w:t>
            </w:r>
          </w:p>
        </w:tc>
        <w:tc>
          <w:tcPr>
            <w:tcW w:w="5742" w:type="dxa"/>
            <w:tcBorders>
              <w:top w:val="single" w:sz="6" w:space="0" w:color="auto"/>
              <w:left w:val="single" w:sz="6" w:space="0" w:color="auto"/>
              <w:bottom w:val="single" w:sz="6" w:space="0" w:color="auto"/>
            </w:tcBorders>
            <w:vAlign w:val="center"/>
          </w:tcPr>
          <w:p w14:paraId="34E505EF" w14:textId="77777777" w:rsidR="00671B6D" w:rsidRPr="00B234EA" w:rsidRDefault="00671B6D" w:rsidP="00642507">
            <w:pPr>
              <w:spacing w:after="0" w:line="240" w:lineRule="auto"/>
              <w:ind w:left="131"/>
              <w:rPr>
                <w:rFonts w:ascii="Tahoma" w:hAnsi="Tahoma" w:cs="Tahoma"/>
                <w:bCs/>
                <w:sz w:val="20"/>
                <w:szCs w:val="20"/>
              </w:rPr>
            </w:pPr>
            <w:r w:rsidRPr="00B234EA">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512178AA" w14:textId="77777777" w:rsidR="00671B6D" w:rsidRPr="00B234EA"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1EFF9B" w14:textId="67FB5716" w:rsidR="00671B6D" w:rsidRPr="00B234EA" w:rsidRDefault="00B234EA" w:rsidP="00642507">
            <w:pPr>
              <w:spacing w:after="0" w:line="240" w:lineRule="auto"/>
              <w:jc w:val="center"/>
              <w:rPr>
                <w:rFonts w:ascii="Tahoma" w:hAnsi="Tahoma" w:cs="Tahoma"/>
                <w:sz w:val="20"/>
                <w:szCs w:val="20"/>
              </w:rPr>
            </w:pPr>
            <w:r w:rsidRPr="00B234EA">
              <w:rPr>
                <w:rFonts w:ascii="Tahoma" w:hAnsi="Tahoma" w:cs="Tahoma"/>
                <w:sz w:val="20"/>
                <w:szCs w:val="20"/>
              </w:rPr>
              <w:t>8</w:t>
            </w:r>
            <w:r w:rsidR="00671B6D" w:rsidRPr="00B234EA">
              <w:rPr>
                <w:rFonts w:ascii="Tahoma" w:hAnsi="Tahoma" w:cs="Tahoma"/>
                <w:sz w:val="20"/>
                <w:szCs w:val="20"/>
              </w:rPr>
              <w:t xml:space="preserve"> pkt</w:t>
            </w:r>
          </w:p>
        </w:tc>
      </w:tr>
      <w:tr w:rsidR="00671B6D" w:rsidRPr="00AD5E17" w14:paraId="19AC2D78" w14:textId="77777777" w:rsidTr="00642507">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75A2EDCF" w14:textId="118394F3" w:rsidR="00671B6D" w:rsidRPr="00B234EA" w:rsidRDefault="00B234EA" w:rsidP="00642507">
            <w:pPr>
              <w:suppressAutoHyphens/>
              <w:spacing w:after="0" w:line="240" w:lineRule="auto"/>
              <w:jc w:val="center"/>
              <w:rPr>
                <w:rFonts w:ascii="Tahoma" w:hAnsi="Tahoma" w:cs="Tahoma"/>
                <w:sz w:val="20"/>
                <w:szCs w:val="20"/>
              </w:rPr>
            </w:pPr>
            <w:r w:rsidRPr="00B234EA">
              <w:rPr>
                <w:rFonts w:ascii="Tahoma" w:hAnsi="Tahoma" w:cs="Tahoma"/>
                <w:sz w:val="20"/>
                <w:szCs w:val="20"/>
              </w:rPr>
              <w:t>53</w:t>
            </w:r>
          </w:p>
        </w:tc>
        <w:tc>
          <w:tcPr>
            <w:tcW w:w="5742" w:type="dxa"/>
            <w:tcBorders>
              <w:top w:val="single" w:sz="6" w:space="0" w:color="auto"/>
              <w:left w:val="single" w:sz="6" w:space="0" w:color="auto"/>
              <w:bottom w:val="single" w:sz="6" w:space="0" w:color="auto"/>
            </w:tcBorders>
            <w:vAlign w:val="center"/>
          </w:tcPr>
          <w:p w14:paraId="068A03BB" w14:textId="77777777" w:rsidR="00671B6D" w:rsidRPr="00B234EA" w:rsidRDefault="00671B6D" w:rsidP="00642507">
            <w:pPr>
              <w:spacing w:after="0" w:line="240" w:lineRule="auto"/>
              <w:ind w:left="131"/>
              <w:rPr>
                <w:rFonts w:ascii="Tahoma" w:hAnsi="Tahoma" w:cs="Tahoma"/>
                <w:bCs/>
                <w:sz w:val="20"/>
                <w:szCs w:val="20"/>
              </w:rPr>
            </w:pPr>
            <w:r w:rsidRPr="00B234EA">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77BDD534" w14:textId="77777777" w:rsidR="00671B6D" w:rsidRPr="00B234EA"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8A9158A" w14:textId="6394EA3F" w:rsidR="00671B6D" w:rsidRPr="00B234EA" w:rsidRDefault="00671B6D" w:rsidP="00642507">
            <w:pPr>
              <w:spacing w:after="0" w:line="240" w:lineRule="auto"/>
              <w:jc w:val="center"/>
              <w:rPr>
                <w:rFonts w:ascii="Tahoma" w:hAnsi="Tahoma" w:cs="Tahoma"/>
                <w:sz w:val="20"/>
                <w:szCs w:val="20"/>
              </w:rPr>
            </w:pPr>
            <w:r w:rsidRPr="00B234EA">
              <w:rPr>
                <w:rFonts w:ascii="Tahoma" w:hAnsi="Tahoma" w:cs="Tahoma"/>
                <w:sz w:val="20"/>
                <w:szCs w:val="20"/>
              </w:rPr>
              <w:t>1</w:t>
            </w:r>
            <w:r w:rsidR="00B234EA" w:rsidRPr="00B234EA">
              <w:rPr>
                <w:rFonts w:ascii="Tahoma" w:hAnsi="Tahoma" w:cs="Tahoma"/>
                <w:sz w:val="20"/>
                <w:szCs w:val="20"/>
              </w:rPr>
              <w:t>2</w:t>
            </w:r>
            <w:r w:rsidRPr="00B234EA">
              <w:rPr>
                <w:rFonts w:ascii="Tahoma" w:hAnsi="Tahoma" w:cs="Tahoma"/>
                <w:sz w:val="20"/>
                <w:szCs w:val="20"/>
              </w:rPr>
              <w:t xml:space="preserve"> pkt</w:t>
            </w:r>
          </w:p>
        </w:tc>
      </w:tr>
      <w:tr w:rsidR="00671B6D" w:rsidRPr="00AD5E17" w14:paraId="0850D7CE" w14:textId="77777777" w:rsidTr="0064250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59225E" w14:textId="192FC047" w:rsidR="00671B6D" w:rsidRPr="00B234EA" w:rsidRDefault="00B234EA" w:rsidP="00642507">
            <w:pPr>
              <w:suppressAutoHyphens/>
              <w:spacing w:after="0" w:line="240" w:lineRule="auto"/>
              <w:jc w:val="center"/>
              <w:rPr>
                <w:rFonts w:ascii="Tahoma" w:hAnsi="Tahoma" w:cs="Tahoma"/>
                <w:sz w:val="20"/>
                <w:szCs w:val="20"/>
              </w:rPr>
            </w:pPr>
            <w:r w:rsidRPr="00B234EA">
              <w:rPr>
                <w:rFonts w:ascii="Tahoma" w:hAnsi="Tahoma" w:cs="Tahoma"/>
                <w:sz w:val="20"/>
                <w:szCs w:val="20"/>
              </w:rPr>
              <w:t>54</w:t>
            </w:r>
          </w:p>
        </w:tc>
        <w:tc>
          <w:tcPr>
            <w:tcW w:w="5742" w:type="dxa"/>
            <w:tcBorders>
              <w:top w:val="single" w:sz="6" w:space="0" w:color="auto"/>
              <w:left w:val="single" w:sz="6" w:space="0" w:color="auto"/>
              <w:bottom w:val="single" w:sz="6" w:space="0" w:color="auto"/>
            </w:tcBorders>
            <w:vAlign w:val="center"/>
          </w:tcPr>
          <w:p w14:paraId="5F885ED1" w14:textId="77777777" w:rsidR="00671B6D" w:rsidRPr="00B234EA" w:rsidRDefault="00671B6D" w:rsidP="00642507">
            <w:pPr>
              <w:spacing w:after="0" w:line="240" w:lineRule="auto"/>
              <w:ind w:left="131"/>
              <w:rPr>
                <w:rFonts w:ascii="Tahoma" w:hAnsi="Tahoma" w:cs="Tahoma"/>
                <w:bCs/>
                <w:sz w:val="20"/>
                <w:szCs w:val="20"/>
              </w:rPr>
            </w:pPr>
            <w:r w:rsidRPr="00B234EA">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0DAA5CB5" w14:textId="77777777" w:rsidR="00671B6D" w:rsidRPr="00B234EA" w:rsidRDefault="00671B6D" w:rsidP="00642507">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BB34AFE" w14:textId="6956B57C" w:rsidR="00671B6D" w:rsidRPr="00B234EA" w:rsidRDefault="00B234EA" w:rsidP="00642507">
            <w:pPr>
              <w:spacing w:after="0" w:line="240" w:lineRule="auto"/>
              <w:jc w:val="center"/>
              <w:rPr>
                <w:rFonts w:ascii="Tahoma" w:hAnsi="Tahoma" w:cs="Tahoma"/>
                <w:sz w:val="20"/>
                <w:szCs w:val="20"/>
              </w:rPr>
            </w:pPr>
            <w:r w:rsidRPr="00B234EA">
              <w:rPr>
                <w:rFonts w:ascii="Tahoma" w:hAnsi="Tahoma" w:cs="Tahoma"/>
                <w:sz w:val="20"/>
                <w:szCs w:val="20"/>
              </w:rPr>
              <w:t>6</w:t>
            </w:r>
            <w:r w:rsidR="00671B6D" w:rsidRPr="00B234EA">
              <w:rPr>
                <w:rFonts w:ascii="Tahoma" w:hAnsi="Tahoma" w:cs="Tahoma"/>
                <w:sz w:val="20"/>
                <w:szCs w:val="20"/>
              </w:rPr>
              <w:t xml:space="preserve"> pkt</w:t>
            </w:r>
          </w:p>
        </w:tc>
      </w:tr>
      <w:bookmarkEnd w:id="1"/>
    </w:tbl>
    <w:p w14:paraId="49449F2C" w14:textId="77777777" w:rsidR="00671B6D" w:rsidRPr="00AD5E17" w:rsidRDefault="00671B6D" w:rsidP="00671B6D">
      <w:pPr>
        <w:spacing w:after="0" w:line="240" w:lineRule="auto"/>
        <w:ind w:left="60"/>
        <w:jc w:val="both"/>
        <w:rPr>
          <w:rFonts w:ascii="Tahoma" w:hAnsi="Tahoma" w:cs="Tahoma"/>
          <w:position w:val="-4"/>
          <w:sz w:val="20"/>
          <w:szCs w:val="20"/>
        </w:rPr>
      </w:pPr>
    </w:p>
    <w:p w14:paraId="689B3EC9" w14:textId="77777777" w:rsidR="00671B6D" w:rsidRPr="00AD5E17" w:rsidRDefault="00671B6D" w:rsidP="00671B6D">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26C4A320" w14:textId="3F24E1C3" w:rsidR="00671B6D" w:rsidRPr="00AD5E17" w:rsidRDefault="00671B6D" w:rsidP="00671B6D">
      <w:pPr>
        <w:spacing w:after="0" w:line="240" w:lineRule="auto"/>
        <w:ind w:left="60"/>
        <w:jc w:val="both"/>
        <w:rPr>
          <w:rFonts w:ascii="Tahoma" w:hAnsi="Tahoma" w:cs="Tahoma"/>
          <w:position w:val="-4"/>
          <w:sz w:val="20"/>
          <w:szCs w:val="20"/>
        </w:rPr>
      </w:pPr>
      <w:r w:rsidRPr="00AD5E17">
        <w:rPr>
          <w:rFonts w:ascii="Tahoma" w:hAnsi="Tahoma" w:cs="Tahoma"/>
          <w:sz w:val="20"/>
          <w:szCs w:val="20"/>
        </w:rPr>
        <w:t>**Wykonawca w ofercie zaakceptuje albo klauzulę nr 4</w:t>
      </w:r>
      <w:r w:rsidR="00B234EA">
        <w:rPr>
          <w:rFonts w:ascii="Tahoma" w:hAnsi="Tahoma" w:cs="Tahoma"/>
          <w:sz w:val="20"/>
          <w:szCs w:val="20"/>
        </w:rPr>
        <w:t>5</w:t>
      </w:r>
      <w:r w:rsidRPr="00AD5E17">
        <w:rPr>
          <w:rFonts w:ascii="Tahoma" w:hAnsi="Tahoma" w:cs="Tahoma"/>
          <w:sz w:val="20"/>
          <w:szCs w:val="20"/>
        </w:rPr>
        <w:t xml:space="preserve"> albo klauzulę nr 4</w:t>
      </w:r>
      <w:r w:rsidR="00B234EA">
        <w:rPr>
          <w:rFonts w:ascii="Tahoma" w:hAnsi="Tahoma" w:cs="Tahoma"/>
          <w:sz w:val="20"/>
          <w:szCs w:val="20"/>
        </w:rPr>
        <w:t>6</w:t>
      </w:r>
      <w:r w:rsidRPr="00AD5E17">
        <w:rPr>
          <w:rFonts w:ascii="Tahoma" w:hAnsi="Tahoma" w:cs="Tahoma"/>
          <w:sz w:val="20"/>
          <w:szCs w:val="20"/>
        </w:rPr>
        <w:t>. W przypadku zaakceptowania w ofercie zarówno klauzuli nr 4</w:t>
      </w:r>
      <w:r w:rsidR="00B234EA">
        <w:rPr>
          <w:rFonts w:ascii="Tahoma" w:hAnsi="Tahoma" w:cs="Tahoma"/>
          <w:sz w:val="20"/>
          <w:szCs w:val="20"/>
        </w:rPr>
        <w:t>5</w:t>
      </w:r>
      <w:r w:rsidRPr="00AD5E17">
        <w:rPr>
          <w:rFonts w:ascii="Tahoma" w:hAnsi="Tahoma" w:cs="Tahoma"/>
          <w:sz w:val="20"/>
          <w:szCs w:val="20"/>
        </w:rPr>
        <w:t xml:space="preserve"> jak i klauzuli nr 4</w:t>
      </w:r>
      <w:r w:rsidR="00B234EA">
        <w:rPr>
          <w:rFonts w:ascii="Tahoma" w:hAnsi="Tahoma" w:cs="Tahoma"/>
          <w:sz w:val="20"/>
          <w:szCs w:val="20"/>
        </w:rPr>
        <w:t>6</w:t>
      </w:r>
      <w:r w:rsidRPr="00AD5E17">
        <w:rPr>
          <w:rFonts w:ascii="Tahoma" w:hAnsi="Tahoma" w:cs="Tahoma"/>
          <w:sz w:val="20"/>
          <w:szCs w:val="20"/>
        </w:rPr>
        <w:t xml:space="preserve">, Zamawiający uzna, że do oferty ma zastosowanie klauzula </w:t>
      </w:r>
      <w:r w:rsidRPr="00AD5E17">
        <w:rPr>
          <w:rFonts w:ascii="Tahoma" w:hAnsi="Tahoma" w:cs="Tahoma"/>
          <w:sz w:val="20"/>
          <w:szCs w:val="20"/>
        </w:rPr>
        <w:lastRenderedPageBreak/>
        <w:t>korzystniejsza dla Zamawiającego (klauzula nr 4</w:t>
      </w:r>
      <w:r w:rsidR="00B234EA">
        <w:rPr>
          <w:rFonts w:ascii="Tahoma" w:hAnsi="Tahoma" w:cs="Tahoma"/>
          <w:sz w:val="20"/>
          <w:szCs w:val="20"/>
        </w:rPr>
        <w:t>6</w:t>
      </w:r>
      <w:r w:rsidRPr="00AD5E17">
        <w:rPr>
          <w:rFonts w:ascii="Tahoma" w:hAnsi="Tahoma" w:cs="Tahoma"/>
          <w:sz w:val="20"/>
          <w:szCs w:val="20"/>
        </w:rPr>
        <w:t>) i za tę klauzulę przyzna punkty w trakcie oceny oferty Wykonawcy.</w:t>
      </w:r>
    </w:p>
    <w:p w14:paraId="4708C6B0" w14:textId="77777777" w:rsidR="00671B6D" w:rsidRPr="00AD5E17" w:rsidRDefault="00671B6D" w:rsidP="00671B6D">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671B6D" w:rsidRPr="00AD5E17" w14:paraId="68C6A2EE" w14:textId="77777777" w:rsidTr="00642507">
        <w:tc>
          <w:tcPr>
            <w:tcW w:w="567" w:type="dxa"/>
            <w:vAlign w:val="center"/>
          </w:tcPr>
          <w:p w14:paraId="36BB3809"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476192E7"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54D7566" w14:textId="77777777" w:rsidR="00671B6D" w:rsidRPr="00AD5E17" w:rsidRDefault="00671B6D" w:rsidP="00642507">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079D767E"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3ED7683C"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671B6D" w:rsidRPr="00AD5E17" w14:paraId="0FD6F2CB" w14:textId="77777777" w:rsidTr="00642507">
        <w:tc>
          <w:tcPr>
            <w:tcW w:w="567" w:type="dxa"/>
            <w:vMerge w:val="restart"/>
            <w:vAlign w:val="center"/>
          </w:tcPr>
          <w:p w14:paraId="27657C33"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7B5A6E0A"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573C7AB4"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63C3C02" w14:textId="77777777" w:rsidR="00671B6D" w:rsidRPr="00AD5E17" w:rsidRDefault="00671B6D" w:rsidP="00642507">
            <w:pPr>
              <w:pStyle w:val="Akapitzlist"/>
              <w:ind w:left="0"/>
              <w:jc w:val="center"/>
              <w:outlineLvl w:val="0"/>
              <w:rPr>
                <w:rFonts w:ascii="Tahoma" w:hAnsi="Tahoma" w:cs="Tahoma"/>
                <w:sz w:val="20"/>
                <w:szCs w:val="20"/>
              </w:rPr>
            </w:pPr>
          </w:p>
        </w:tc>
      </w:tr>
      <w:tr w:rsidR="00671B6D" w:rsidRPr="00AD5E17" w14:paraId="6A3DC9F6" w14:textId="77777777" w:rsidTr="00642507">
        <w:tc>
          <w:tcPr>
            <w:tcW w:w="567" w:type="dxa"/>
            <w:vMerge/>
          </w:tcPr>
          <w:p w14:paraId="442D15F6"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10B04B66"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5649310A"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0EB342F"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06BE7668" w14:textId="77777777" w:rsidTr="00642507">
        <w:tc>
          <w:tcPr>
            <w:tcW w:w="567" w:type="dxa"/>
            <w:vMerge w:val="restart"/>
            <w:vAlign w:val="center"/>
          </w:tcPr>
          <w:p w14:paraId="5F79C8DE"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5E1BD911"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D635B02"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7A742E8"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3D5F1CF" w14:textId="77777777" w:rsidTr="00642507">
        <w:tc>
          <w:tcPr>
            <w:tcW w:w="567" w:type="dxa"/>
            <w:vMerge/>
          </w:tcPr>
          <w:p w14:paraId="53D12921"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1A23BD6B"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682670F5"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5C864F6"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E5AA7CA" w14:textId="77777777" w:rsidTr="00642507">
        <w:tc>
          <w:tcPr>
            <w:tcW w:w="567" w:type="dxa"/>
            <w:vMerge w:val="restart"/>
            <w:vAlign w:val="center"/>
          </w:tcPr>
          <w:p w14:paraId="11AA4DC5"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4D76418D"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CBDA6E6"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2B895E1"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D8A557E" w14:textId="77777777" w:rsidTr="00642507">
        <w:tc>
          <w:tcPr>
            <w:tcW w:w="567" w:type="dxa"/>
            <w:vMerge/>
          </w:tcPr>
          <w:p w14:paraId="16E3BC10"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9B276D2"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0E853B4C"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8408064"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2E56F4A8" w14:textId="77777777" w:rsidTr="00642507">
        <w:tc>
          <w:tcPr>
            <w:tcW w:w="567" w:type="dxa"/>
            <w:vMerge w:val="restart"/>
            <w:vAlign w:val="center"/>
          </w:tcPr>
          <w:p w14:paraId="4EFEA275"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19AB3A9F"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58F4B09D"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3E28627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FE5526A" w14:textId="77777777" w:rsidTr="00642507">
        <w:tc>
          <w:tcPr>
            <w:tcW w:w="567" w:type="dxa"/>
            <w:vMerge/>
          </w:tcPr>
          <w:p w14:paraId="58F4A10E"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BD36FA0"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396E294A"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232BF64"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32B1D97D" w14:textId="77777777" w:rsidTr="00642507">
        <w:tc>
          <w:tcPr>
            <w:tcW w:w="567" w:type="dxa"/>
            <w:vMerge w:val="restart"/>
            <w:vAlign w:val="center"/>
          </w:tcPr>
          <w:p w14:paraId="1B97ACB6"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24C993DE"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693" w:type="dxa"/>
          </w:tcPr>
          <w:p w14:paraId="643A65A4"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F5A350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24F57320" w14:textId="77777777" w:rsidTr="00642507">
        <w:tc>
          <w:tcPr>
            <w:tcW w:w="567" w:type="dxa"/>
            <w:vMerge/>
            <w:vAlign w:val="center"/>
          </w:tcPr>
          <w:p w14:paraId="6BF158DD" w14:textId="77777777" w:rsidR="00671B6D" w:rsidRPr="00AD5E17" w:rsidRDefault="00671B6D" w:rsidP="00642507">
            <w:pPr>
              <w:pStyle w:val="Akapitzlist"/>
              <w:ind w:left="0"/>
              <w:jc w:val="center"/>
              <w:outlineLvl w:val="0"/>
              <w:rPr>
                <w:rFonts w:ascii="Tahoma" w:hAnsi="Tahoma" w:cs="Tahoma"/>
                <w:sz w:val="20"/>
                <w:szCs w:val="20"/>
              </w:rPr>
            </w:pPr>
          </w:p>
        </w:tc>
        <w:tc>
          <w:tcPr>
            <w:tcW w:w="4962" w:type="dxa"/>
            <w:vMerge/>
          </w:tcPr>
          <w:p w14:paraId="24EB08ED"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67C242A3"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2835F8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009AB5E" w14:textId="77777777" w:rsidTr="00642507">
        <w:tc>
          <w:tcPr>
            <w:tcW w:w="567" w:type="dxa"/>
            <w:vMerge w:val="restart"/>
            <w:vAlign w:val="center"/>
          </w:tcPr>
          <w:p w14:paraId="774E505D"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126DF367"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1F1F7463"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4C0B5C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549D93E" w14:textId="77777777" w:rsidTr="00642507">
        <w:tc>
          <w:tcPr>
            <w:tcW w:w="567" w:type="dxa"/>
            <w:vMerge/>
          </w:tcPr>
          <w:p w14:paraId="4E001176"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73AAAD50"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75C7C0E8"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B40856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28FFD1D" w14:textId="77777777" w:rsidTr="00642507">
        <w:tc>
          <w:tcPr>
            <w:tcW w:w="567" w:type="dxa"/>
            <w:vMerge w:val="restart"/>
            <w:vAlign w:val="center"/>
          </w:tcPr>
          <w:p w14:paraId="3D1FF4CB"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0DFEDE59"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05A4C491"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D15A60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92C7608" w14:textId="77777777" w:rsidTr="00642507">
        <w:tc>
          <w:tcPr>
            <w:tcW w:w="567" w:type="dxa"/>
            <w:vMerge/>
          </w:tcPr>
          <w:p w14:paraId="48EE2ACF"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73ED28E7"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6C4720B9"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7FBF4E51"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4BFF6C9" w14:textId="77777777" w:rsidTr="00642507">
        <w:tc>
          <w:tcPr>
            <w:tcW w:w="567" w:type="dxa"/>
            <w:vMerge w:val="restart"/>
            <w:vAlign w:val="center"/>
          </w:tcPr>
          <w:p w14:paraId="69B8ED71"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7679EE66" w14:textId="77777777" w:rsidR="00671B6D" w:rsidRPr="00B73E0F" w:rsidRDefault="00671B6D" w:rsidP="00642507">
            <w:pPr>
              <w:pStyle w:val="Akapitzlist"/>
              <w:ind w:left="0"/>
              <w:jc w:val="both"/>
              <w:outlineLvl w:val="0"/>
              <w:rPr>
                <w:rFonts w:ascii="Tahoma" w:hAnsi="Tahoma" w:cs="Tahoma"/>
                <w:sz w:val="20"/>
                <w:szCs w:val="20"/>
              </w:rPr>
            </w:pPr>
            <w:r w:rsidRPr="00B73E0F">
              <w:rPr>
                <w:rFonts w:ascii="Tahoma" w:hAnsi="Tahoma" w:cs="Tahoma"/>
                <w:sz w:val="20"/>
                <w:szCs w:val="20"/>
              </w:rPr>
              <w:t>Zwiększenie limitu odpowiedzialności dla szkód elektrycznych (w klauzuli szkód elektrycznych)</w:t>
            </w:r>
          </w:p>
        </w:tc>
        <w:tc>
          <w:tcPr>
            <w:tcW w:w="2693" w:type="dxa"/>
          </w:tcPr>
          <w:p w14:paraId="3EBBC3E7" w14:textId="77777777" w:rsidR="00671B6D" w:rsidRPr="00B73E0F" w:rsidRDefault="00671B6D" w:rsidP="00642507">
            <w:pPr>
              <w:pStyle w:val="Akapitzlist"/>
              <w:ind w:left="0"/>
              <w:outlineLvl w:val="0"/>
              <w:rPr>
                <w:rFonts w:ascii="Tahoma" w:hAnsi="Tahoma" w:cs="Tahoma"/>
                <w:sz w:val="20"/>
                <w:szCs w:val="20"/>
              </w:rPr>
            </w:pPr>
            <w:r w:rsidRPr="00B73E0F">
              <w:rPr>
                <w:rFonts w:ascii="Tahoma" w:hAnsi="Tahoma" w:cs="Tahoma"/>
                <w:sz w:val="20"/>
                <w:szCs w:val="20"/>
              </w:rPr>
              <w:t>Zwiększenie limitu o 50%</w:t>
            </w:r>
          </w:p>
        </w:tc>
        <w:tc>
          <w:tcPr>
            <w:tcW w:w="1701" w:type="dxa"/>
            <w:vAlign w:val="center"/>
          </w:tcPr>
          <w:p w14:paraId="445750B5" w14:textId="77777777" w:rsidR="00671B6D" w:rsidRPr="00B73E0F" w:rsidRDefault="00671B6D" w:rsidP="00642507">
            <w:pPr>
              <w:pStyle w:val="Akapitzlist"/>
              <w:ind w:left="0"/>
              <w:jc w:val="center"/>
              <w:outlineLvl w:val="0"/>
              <w:rPr>
                <w:rFonts w:ascii="Tahoma" w:hAnsi="Tahoma" w:cs="Tahoma"/>
                <w:sz w:val="20"/>
                <w:szCs w:val="20"/>
                <w:highlight w:val="yellow"/>
              </w:rPr>
            </w:pPr>
          </w:p>
        </w:tc>
      </w:tr>
      <w:tr w:rsidR="00671B6D" w:rsidRPr="00AD5E17" w14:paraId="4B3CDD35" w14:textId="77777777" w:rsidTr="00642507">
        <w:tc>
          <w:tcPr>
            <w:tcW w:w="567" w:type="dxa"/>
            <w:vMerge/>
          </w:tcPr>
          <w:p w14:paraId="336B5E5A"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90F7AA9" w14:textId="77777777" w:rsidR="00671B6D" w:rsidRPr="00B73E0F" w:rsidRDefault="00671B6D" w:rsidP="00642507">
            <w:pPr>
              <w:pStyle w:val="Akapitzlist"/>
              <w:ind w:left="0"/>
              <w:jc w:val="both"/>
              <w:outlineLvl w:val="0"/>
              <w:rPr>
                <w:rFonts w:ascii="Tahoma" w:hAnsi="Tahoma" w:cs="Tahoma"/>
                <w:sz w:val="20"/>
                <w:szCs w:val="20"/>
              </w:rPr>
            </w:pPr>
          </w:p>
        </w:tc>
        <w:tc>
          <w:tcPr>
            <w:tcW w:w="2693" w:type="dxa"/>
          </w:tcPr>
          <w:p w14:paraId="21E188AD" w14:textId="77777777" w:rsidR="00671B6D" w:rsidRPr="00B73E0F" w:rsidRDefault="00671B6D" w:rsidP="00642507">
            <w:pPr>
              <w:pStyle w:val="Akapitzlist"/>
              <w:ind w:left="0"/>
              <w:outlineLvl w:val="0"/>
              <w:rPr>
                <w:rFonts w:ascii="Tahoma" w:hAnsi="Tahoma" w:cs="Tahoma"/>
                <w:sz w:val="20"/>
                <w:szCs w:val="20"/>
              </w:rPr>
            </w:pPr>
            <w:r w:rsidRPr="00B73E0F">
              <w:rPr>
                <w:rFonts w:ascii="Tahoma" w:hAnsi="Tahoma" w:cs="Tahoma"/>
                <w:sz w:val="20"/>
                <w:szCs w:val="20"/>
              </w:rPr>
              <w:t>Zwiększenie limitu o 100%</w:t>
            </w:r>
          </w:p>
        </w:tc>
        <w:tc>
          <w:tcPr>
            <w:tcW w:w="1701" w:type="dxa"/>
            <w:vAlign w:val="center"/>
          </w:tcPr>
          <w:p w14:paraId="6445222C" w14:textId="77777777" w:rsidR="00671B6D" w:rsidRPr="00B73E0F" w:rsidRDefault="00671B6D" w:rsidP="00642507">
            <w:pPr>
              <w:pStyle w:val="Akapitzlist"/>
              <w:ind w:left="0"/>
              <w:jc w:val="center"/>
              <w:outlineLvl w:val="0"/>
              <w:rPr>
                <w:rFonts w:ascii="Tahoma" w:hAnsi="Tahoma" w:cs="Tahoma"/>
                <w:sz w:val="20"/>
                <w:szCs w:val="20"/>
                <w:highlight w:val="yellow"/>
              </w:rPr>
            </w:pPr>
          </w:p>
        </w:tc>
      </w:tr>
      <w:tr w:rsidR="00671B6D" w:rsidRPr="00AD5E17" w14:paraId="51B38766" w14:textId="77777777" w:rsidTr="00642507">
        <w:tc>
          <w:tcPr>
            <w:tcW w:w="567" w:type="dxa"/>
            <w:vMerge w:val="restart"/>
            <w:vAlign w:val="center"/>
          </w:tcPr>
          <w:p w14:paraId="78FF1151"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6C48532C" w14:textId="77777777" w:rsidR="00671B6D" w:rsidRPr="00B73E0F" w:rsidRDefault="00671B6D" w:rsidP="00642507">
            <w:pPr>
              <w:pStyle w:val="Akapitzlist"/>
              <w:ind w:left="0"/>
              <w:jc w:val="both"/>
              <w:outlineLvl w:val="0"/>
              <w:rPr>
                <w:rFonts w:ascii="Tahoma" w:hAnsi="Tahoma" w:cs="Tahoma"/>
                <w:sz w:val="20"/>
                <w:szCs w:val="20"/>
              </w:rPr>
            </w:pPr>
            <w:r w:rsidRPr="00B73E0F">
              <w:rPr>
                <w:rFonts w:ascii="Tahoma" w:hAnsi="Tahoma" w:cs="Tahoma"/>
                <w:sz w:val="20"/>
                <w:szCs w:val="20"/>
              </w:rPr>
              <w:t>Zwiększenie sumy gwarancyjnej w ubezpieczeniu odpowiedzialności cywilnej deliktowej i kontraktowej</w:t>
            </w:r>
          </w:p>
        </w:tc>
        <w:tc>
          <w:tcPr>
            <w:tcW w:w="2693" w:type="dxa"/>
          </w:tcPr>
          <w:p w14:paraId="2DABBDD7" w14:textId="77777777" w:rsidR="00671B6D" w:rsidRPr="00B73E0F" w:rsidRDefault="00671B6D" w:rsidP="00642507">
            <w:pPr>
              <w:pStyle w:val="Akapitzlist"/>
              <w:ind w:left="0"/>
              <w:outlineLvl w:val="0"/>
              <w:rPr>
                <w:rFonts w:ascii="Tahoma" w:hAnsi="Tahoma" w:cs="Tahoma"/>
                <w:sz w:val="20"/>
                <w:szCs w:val="20"/>
              </w:rPr>
            </w:pPr>
            <w:r w:rsidRPr="00B73E0F">
              <w:rPr>
                <w:rFonts w:ascii="Tahoma" w:hAnsi="Tahoma" w:cs="Tahoma"/>
                <w:sz w:val="20"/>
                <w:szCs w:val="20"/>
              </w:rPr>
              <w:t>Zwiększenie SG o 25%</w:t>
            </w:r>
          </w:p>
        </w:tc>
        <w:tc>
          <w:tcPr>
            <w:tcW w:w="1701" w:type="dxa"/>
            <w:vAlign w:val="center"/>
          </w:tcPr>
          <w:p w14:paraId="309EA883" w14:textId="77777777" w:rsidR="00671B6D" w:rsidRPr="00B73E0F" w:rsidRDefault="00671B6D" w:rsidP="00642507">
            <w:pPr>
              <w:pStyle w:val="Akapitzlist"/>
              <w:ind w:left="0"/>
              <w:jc w:val="center"/>
              <w:outlineLvl w:val="0"/>
              <w:rPr>
                <w:rFonts w:ascii="Tahoma" w:hAnsi="Tahoma" w:cs="Tahoma"/>
                <w:sz w:val="20"/>
                <w:szCs w:val="20"/>
                <w:highlight w:val="yellow"/>
              </w:rPr>
            </w:pPr>
          </w:p>
        </w:tc>
      </w:tr>
      <w:tr w:rsidR="00671B6D" w:rsidRPr="00AD5E17" w14:paraId="718E17A9" w14:textId="77777777" w:rsidTr="00642507">
        <w:tc>
          <w:tcPr>
            <w:tcW w:w="567" w:type="dxa"/>
            <w:vMerge/>
            <w:vAlign w:val="center"/>
          </w:tcPr>
          <w:p w14:paraId="6F5E3DC7" w14:textId="77777777" w:rsidR="00671B6D" w:rsidRPr="00AD5E17" w:rsidRDefault="00671B6D" w:rsidP="00642507">
            <w:pPr>
              <w:pStyle w:val="Akapitzlist"/>
              <w:ind w:left="0"/>
              <w:jc w:val="center"/>
              <w:outlineLvl w:val="0"/>
              <w:rPr>
                <w:rFonts w:ascii="Tahoma" w:hAnsi="Tahoma" w:cs="Tahoma"/>
                <w:sz w:val="20"/>
                <w:szCs w:val="20"/>
              </w:rPr>
            </w:pPr>
          </w:p>
        </w:tc>
        <w:tc>
          <w:tcPr>
            <w:tcW w:w="4962" w:type="dxa"/>
            <w:vMerge/>
          </w:tcPr>
          <w:p w14:paraId="0D74E073" w14:textId="77777777" w:rsidR="00671B6D" w:rsidRPr="00B73E0F" w:rsidRDefault="00671B6D" w:rsidP="00642507">
            <w:pPr>
              <w:pStyle w:val="Akapitzlist"/>
              <w:ind w:left="0"/>
              <w:jc w:val="both"/>
              <w:outlineLvl w:val="0"/>
              <w:rPr>
                <w:rFonts w:ascii="Tahoma" w:hAnsi="Tahoma" w:cs="Tahoma"/>
                <w:sz w:val="20"/>
                <w:szCs w:val="20"/>
              </w:rPr>
            </w:pPr>
          </w:p>
        </w:tc>
        <w:tc>
          <w:tcPr>
            <w:tcW w:w="2693" w:type="dxa"/>
          </w:tcPr>
          <w:p w14:paraId="57D357A5" w14:textId="77777777" w:rsidR="00671B6D" w:rsidRPr="00B73E0F" w:rsidRDefault="00671B6D" w:rsidP="00642507">
            <w:pPr>
              <w:pStyle w:val="Akapitzlist"/>
              <w:ind w:left="0"/>
              <w:outlineLvl w:val="0"/>
              <w:rPr>
                <w:rFonts w:ascii="Tahoma" w:hAnsi="Tahoma" w:cs="Tahoma"/>
                <w:sz w:val="20"/>
                <w:szCs w:val="20"/>
              </w:rPr>
            </w:pPr>
            <w:r w:rsidRPr="00B73E0F">
              <w:rPr>
                <w:rFonts w:ascii="Tahoma" w:hAnsi="Tahoma" w:cs="Tahoma"/>
                <w:sz w:val="20"/>
                <w:szCs w:val="20"/>
              </w:rPr>
              <w:t>Zwiększenie SG o 50%</w:t>
            </w:r>
          </w:p>
        </w:tc>
        <w:tc>
          <w:tcPr>
            <w:tcW w:w="1701" w:type="dxa"/>
            <w:vAlign w:val="center"/>
          </w:tcPr>
          <w:p w14:paraId="61D633CD" w14:textId="77777777" w:rsidR="00671B6D" w:rsidRPr="00B73E0F" w:rsidRDefault="00671B6D" w:rsidP="00642507">
            <w:pPr>
              <w:pStyle w:val="Akapitzlist"/>
              <w:ind w:left="0"/>
              <w:jc w:val="center"/>
              <w:outlineLvl w:val="0"/>
              <w:rPr>
                <w:rFonts w:ascii="Tahoma" w:hAnsi="Tahoma" w:cs="Tahoma"/>
                <w:sz w:val="20"/>
                <w:szCs w:val="20"/>
                <w:highlight w:val="yellow"/>
              </w:rPr>
            </w:pPr>
          </w:p>
        </w:tc>
      </w:tr>
      <w:tr w:rsidR="00671B6D" w:rsidRPr="00AD5E17" w14:paraId="125CCE05" w14:textId="77777777" w:rsidTr="00642507">
        <w:tc>
          <w:tcPr>
            <w:tcW w:w="567" w:type="dxa"/>
            <w:vMerge w:val="restart"/>
            <w:vAlign w:val="center"/>
          </w:tcPr>
          <w:p w14:paraId="732EA694"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C10</w:t>
            </w:r>
          </w:p>
        </w:tc>
        <w:tc>
          <w:tcPr>
            <w:tcW w:w="4962" w:type="dxa"/>
            <w:vMerge w:val="restart"/>
          </w:tcPr>
          <w:p w14:paraId="5FB96317" w14:textId="58863369" w:rsidR="00671B6D" w:rsidRPr="00B73E0F" w:rsidRDefault="00671B6D" w:rsidP="00642507">
            <w:pPr>
              <w:pStyle w:val="Akapitzlist"/>
              <w:ind w:left="0"/>
              <w:jc w:val="both"/>
              <w:outlineLvl w:val="0"/>
              <w:rPr>
                <w:rFonts w:ascii="Tahoma" w:hAnsi="Tahoma" w:cs="Tahoma"/>
                <w:sz w:val="20"/>
                <w:szCs w:val="20"/>
              </w:rPr>
            </w:pPr>
            <w:r w:rsidRPr="00B73E0F">
              <w:rPr>
                <w:rFonts w:ascii="Tahoma" w:hAnsi="Tahoma" w:cs="Tahoma"/>
                <w:sz w:val="20"/>
                <w:szCs w:val="20"/>
              </w:rPr>
              <w:t>Zwiększenie limitu odpowiedzialności w ubezpieczeniu odpowiedzialności cywilnej zarządcy drogi</w:t>
            </w:r>
          </w:p>
        </w:tc>
        <w:tc>
          <w:tcPr>
            <w:tcW w:w="2693" w:type="dxa"/>
          </w:tcPr>
          <w:p w14:paraId="661B55C6" w14:textId="77777777" w:rsidR="00671B6D" w:rsidRPr="00B73E0F" w:rsidRDefault="00671B6D" w:rsidP="00642507">
            <w:pPr>
              <w:pStyle w:val="Akapitzlist"/>
              <w:ind w:left="0"/>
              <w:outlineLvl w:val="0"/>
              <w:rPr>
                <w:rFonts w:ascii="Tahoma" w:hAnsi="Tahoma" w:cs="Tahoma"/>
                <w:sz w:val="20"/>
                <w:szCs w:val="20"/>
              </w:rPr>
            </w:pPr>
            <w:r w:rsidRPr="00B73E0F">
              <w:rPr>
                <w:rFonts w:ascii="Tahoma" w:hAnsi="Tahoma" w:cs="Tahoma"/>
                <w:sz w:val="20"/>
                <w:szCs w:val="20"/>
              </w:rPr>
              <w:t>Zwiększenie limitu o 25%</w:t>
            </w:r>
          </w:p>
        </w:tc>
        <w:tc>
          <w:tcPr>
            <w:tcW w:w="1701" w:type="dxa"/>
            <w:vAlign w:val="center"/>
          </w:tcPr>
          <w:p w14:paraId="41B686C3" w14:textId="77777777" w:rsidR="00671B6D" w:rsidRPr="00B73E0F" w:rsidRDefault="00671B6D" w:rsidP="00642507">
            <w:pPr>
              <w:pStyle w:val="Akapitzlist"/>
              <w:ind w:left="0"/>
              <w:jc w:val="center"/>
              <w:outlineLvl w:val="0"/>
              <w:rPr>
                <w:rFonts w:ascii="Tahoma" w:hAnsi="Tahoma" w:cs="Tahoma"/>
                <w:sz w:val="20"/>
                <w:szCs w:val="20"/>
                <w:highlight w:val="yellow"/>
              </w:rPr>
            </w:pPr>
          </w:p>
        </w:tc>
      </w:tr>
      <w:tr w:rsidR="00671B6D" w:rsidRPr="00AD5E17" w14:paraId="7618A382" w14:textId="77777777" w:rsidTr="00642507">
        <w:tc>
          <w:tcPr>
            <w:tcW w:w="567" w:type="dxa"/>
            <w:vMerge/>
          </w:tcPr>
          <w:p w14:paraId="0D584DDE"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0FAFEC08" w14:textId="77777777" w:rsidR="00671B6D" w:rsidRPr="00B73E0F" w:rsidRDefault="00671B6D" w:rsidP="00642507">
            <w:pPr>
              <w:pStyle w:val="Akapitzlist"/>
              <w:ind w:left="0"/>
              <w:jc w:val="both"/>
              <w:outlineLvl w:val="0"/>
              <w:rPr>
                <w:rFonts w:ascii="Tahoma" w:hAnsi="Tahoma" w:cs="Tahoma"/>
                <w:sz w:val="20"/>
                <w:szCs w:val="20"/>
              </w:rPr>
            </w:pPr>
          </w:p>
        </w:tc>
        <w:tc>
          <w:tcPr>
            <w:tcW w:w="2693" w:type="dxa"/>
          </w:tcPr>
          <w:p w14:paraId="6AFEB317" w14:textId="77777777" w:rsidR="00671B6D" w:rsidRPr="00B73E0F" w:rsidRDefault="00671B6D" w:rsidP="00642507">
            <w:pPr>
              <w:pStyle w:val="Akapitzlist"/>
              <w:ind w:left="0"/>
              <w:outlineLvl w:val="0"/>
              <w:rPr>
                <w:rFonts w:ascii="Tahoma" w:hAnsi="Tahoma" w:cs="Tahoma"/>
                <w:sz w:val="20"/>
                <w:szCs w:val="20"/>
              </w:rPr>
            </w:pPr>
            <w:r w:rsidRPr="00B73E0F">
              <w:rPr>
                <w:rFonts w:ascii="Tahoma" w:hAnsi="Tahoma" w:cs="Tahoma"/>
                <w:sz w:val="20"/>
                <w:szCs w:val="20"/>
              </w:rPr>
              <w:t>Zwiększenie limitu o 50%</w:t>
            </w:r>
          </w:p>
        </w:tc>
        <w:tc>
          <w:tcPr>
            <w:tcW w:w="1701" w:type="dxa"/>
            <w:vAlign w:val="center"/>
          </w:tcPr>
          <w:p w14:paraId="48295E6F" w14:textId="77777777" w:rsidR="00671B6D" w:rsidRPr="00B73E0F" w:rsidRDefault="00671B6D" w:rsidP="00642507">
            <w:pPr>
              <w:pStyle w:val="Akapitzlist"/>
              <w:ind w:left="0"/>
              <w:jc w:val="center"/>
              <w:outlineLvl w:val="0"/>
              <w:rPr>
                <w:rFonts w:ascii="Tahoma" w:hAnsi="Tahoma" w:cs="Tahoma"/>
                <w:sz w:val="20"/>
                <w:szCs w:val="20"/>
                <w:highlight w:val="yellow"/>
              </w:rPr>
            </w:pPr>
          </w:p>
        </w:tc>
      </w:tr>
    </w:tbl>
    <w:p w14:paraId="2A45B49A" w14:textId="77777777" w:rsidR="00671B6D" w:rsidRPr="00B73E0F" w:rsidRDefault="00671B6D" w:rsidP="00671B6D">
      <w:pPr>
        <w:spacing w:after="0" w:line="240" w:lineRule="auto"/>
        <w:jc w:val="both"/>
        <w:rPr>
          <w:rFonts w:ascii="Tahoma" w:hAnsi="Tahoma" w:cs="Tahoma"/>
          <w:position w:val="-4"/>
          <w:sz w:val="20"/>
          <w:szCs w:val="20"/>
        </w:rPr>
      </w:pPr>
      <w:r w:rsidRPr="00AD5E17">
        <w:rPr>
          <w:rFonts w:ascii="Tahoma" w:hAnsi="Tahoma" w:cs="Tahoma"/>
          <w:position w:val="-4"/>
          <w:sz w:val="20"/>
          <w:szCs w:val="20"/>
        </w:rPr>
        <w:t xml:space="preserve">*Wykonawca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w:t>
      </w:r>
      <w:r w:rsidRPr="00B73E0F">
        <w:rPr>
          <w:rFonts w:ascii="Tahoma" w:hAnsi="Tahoma" w:cs="Tahoma"/>
          <w:position w:val="-4"/>
          <w:sz w:val="20"/>
          <w:szCs w:val="20"/>
        </w:rPr>
        <w:t>Zamawiającego (jest wyżej punktowane). W przypadku braku zapisu „TAK” lub „NIE” przy danym postanowieniu dodatkowym Zamawiający uzna, że nie zostało ono zaakceptowane w ofercie przez Wykonawcę.</w:t>
      </w:r>
    </w:p>
    <w:p w14:paraId="62C4A7BE" w14:textId="77777777" w:rsidR="00B73E0F" w:rsidRPr="00B73E0F" w:rsidRDefault="00B73E0F" w:rsidP="00671B6D">
      <w:pPr>
        <w:spacing w:after="0" w:line="240" w:lineRule="auto"/>
        <w:jc w:val="both"/>
        <w:rPr>
          <w:rFonts w:ascii="Tahoma" w:hAnsi="Tahoma" w:cs="Tahoma"/>
          <w:b/>
          <w:position w:val="-4"/>
          <w:sz w:val="20"/>
          <w:szCs w:val="20"/>
        </w:rPr>
      </w:pPr>
    </w:p>
    <w:p w14:paraId="3F54DA12" w14:textId="77777777" w:rsidR="00671B6D" w:rsidRPr="00B73E0F" w:rsidRDefault="00671B6D" w:rsidP="00671B6D">
      <w:pPr>
        <w:spacing w:after="0" w:line="240" w:lineRule="auto"/>
        <w:jc w:val="center"/>
        <w:rPr>
          <w:rFonts w:ascii="Tahoma" w:hAnsi="Tahoma" w:cs="Tahoma"/>
          <w:b/>
          <w:position w:val="-4"/>
          <w:sz w:val="20"/>
          <w:szCs w:val="20"/>
        </w:rPr>
      </w:pPr>
      <w:r w:rsidRPr="00B73E0F">
        <w:rPr>
          <w:rFonts w:ascii="Tahoma" w:hAnsi="Tahoma" w:cs="Tahoma"/>
          <w:b/>
          <w:position w:val="-4"/>
          <w:sz w:val="20"/>
          <w:szCs w:val="20"/>
        </w:rPr>
        <w:t>Część II Zamówienia (Ubezpieczenie pojazdów Zamawiającego):</w:t>
      </w:r>
    </w:p>
    <w:p w14:paraId="353EBDA1" w14:textId="77777777" w:rsidR="00671B6D" w:rsidRPr="00B73E0F" w:rsidRDefault="00671B6D" w:rsidP="00671B6D">
      <w:pPr>
        <w:pStyle w:val="Tekstpodstawowywcity"/>
        <w:spacing w:after="0" w:line="240" w:lineRule="auto"/>
        <w:ind w:left="0"/>
        <w:rPr>
          <w:rFonts w:ascii="Tahoma" w:hAnsi="Tahoma" w:cs="Tahoma"/>
          <w:sz w:val="20"/>
          <w:szCs w:val="20"/>
        </w:rPr>
      </w:pPr>
    </w:p>
    <w:p w14:paraId="42FDA234" w14:textId="3885873D" w:rsidR="00671B6D" w:rsidRPr="00B73E0F" w:rsidRDefault="00671B6D" w:rsidP="00671B6D">
      <w:pPr>
        <w:pStyle w:val="Tekstpodstawowywcity"/>
        <w:spacing w:after="0" w:line="240" w:lineRule="auto"/>
        <w:ind w:left="0"/>
        <w:rPr>
          <w:rFonts w:ascii="Tahoma" w:hAnsi="Tahoma" w:cs="Tahoma"/>
          <w:b/>
          <w:sz w:val="20"/>
          <w:szCs w:val="20"/>
        </w:rPr>
      </w:pPr>
      <w:r w:rsidRPr="00B73E0F">
        <w:rPr>
          <w:rFonts w:ascii="Tahoma" w:hAnsi="Tahoma" w:cs="Tahoma"/>
          <w:sz w:val="20"/>
          <w:szCs w:val="20"/>
        </w:rPr>
        <w:t xml:space="preserve">Oferta obejmuje okres ubezpieczenia wskazany w SWZ to jest: </w:t>
      </w:r>
      <w:r w:rsidR="00B73E0F" w:rsidRPr="00B73E0F">
        <w:rPr>
          <w:rFonts w:ascii="Tahoma" w:hAnsi="Tahoma" w:cs="Tahoma"/>
          <w:sz w:val="20"/>
          <w:szCs w:val="20"/>
        </w:rPr>
        <w:t xml:space="preserve">trzy </w:t>
      </w:r>
      <w:r w:rsidRPr="00B73E0F">
        <w:rPr>
          <w:rFonts w:ascii="Tahoma" w:hAnsi="Tahoma" w:cs="Tahoma"/>
          <w:sz w:val="20"/>
          <w:szCs w:val="20"/>
        </w:rPr>
        <w:t xml:space="preserve">okresy roczne, maksymalnie okres ubezpieczeń komunikacyjnych zakończy się </w:t>
      </w:r>
      <w:r w:rsidR="00B73E0F" w:rsidRPr="00B73E0F">
        <w:rPr>
          <w:rFonts w:ascii="Tahoma" w:hAnsi="Tahoma" w:cs="Tahoma"/>
          <w:sz w:val="20"/>
          <w:szCs w:val="20"/>
        </w:rPr>
        <w:t>29.09.2025 r.</w:t>
      </w:r>
    </w:p>
    <w:p w14:paraId="17448121" w14:textId="77777777" w:rsidR="00671B6D" w:rsidRPr="00AD5E17" w:rsidRDefault="00671B6D" w:rsidP="00671B6D">
      <w:pPr>
        <w:pStyle w:val="Tekstpodstawowywcity"/>
        <w:spacing w:after="0" w:line="240" w:lineRule="auto"/>
        <w:ind w:left="0"/>
        <w:rPr>
          <w:rFonts w:ascii="Tahoma" w:hAnsi="Tahoma" w:cs="Tahoma"/>
          <w:b/>
          <w:sz w:val="20"/>
          <w:szCs w:val="20"/>
          <w:highlight w:val="green"/>
        </w:rPr>
      </w:pPr>
    </w:p>
    <w:p w14:paraId="3A1A9978" w14:textId="77777777" w:rsidR="00671B6D" w:rsidRPr="00AD5E17" w:rsidRDefault="00671B6D" w:rsidP="00671B6D">
      <w:pPr>
        <w:tabs>
          <w:tab w:val="left" w:pos="360"/>
          <w:tab w:val="num" w:pos="928"/>
        </w:tabs>
        <w:spacing w:after="0" w:line="240" w:lineRule="auto"/>
        <w:jc w:val="both"/>
        <w:rPr>
          <w:rFonts w:ascii="Tahoma" w:hAnsi="Tahoma" w:cs="Tahoma"/>
          <w:b/>
          <w:sz w:val="20"/>
          <w:szCs w:val="20"/>
        </w:rPr>
      </w:pPr>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wyliczona zgodnie ze sposobem określonym w Szczegółowym Formularzu Cenowym</w:t>
      </w:r>
      <w:r>
        <w:rPr>
          <w:rFonts w:ascii="Tahoma" w:hAnsi="Tahoma" w:cs="Tahoma"/>
          <w:b/>
          <w:sz w:val="20"/>
          <w:szCs w:val="20"/>
        </w:rPr>
        <w:t xml:space="preserve"> wskazanym poniżej</w:t>
      </w:r>
      <w:r w:rsidRPr="0071315D">
        <w:rPr>
          <w:rFonts w:ascii="Tahoma" w:hAnsi="Tahoma" w:cs="Tahoma"/>
          <w:b/>
          <w:sz w:val="20"/>
          <w:szCs w:val="20"/>
        </w:rPr>
        <w:t>, wynosi: ………………………</w:t>
      </w:r>
      <w:r w:rsidRPr="00AD5E17">
        <w:rPr>
          <w:rFonts w:ascii="Tahoma" w:hAnsi="Tahoma" w:cs="Tahoma"/>
          <w:b/>
          <w:sz w:val="20"/>
          <w:szCs w:val="20"/>
        </w:rPr>
        <w:t xml:space="preserve"> zł </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p>
    <w:p w14:paraId="297E5933" w14:textId="77777777" w:rsidR="00671B6D" w:rsidRDefault="00671B6D" w:rsidP="00671B6D">
      <w:pPr>
        <w:tabs>
          <w:tab w:val="left" w:pos="360"/>
        </w:tabs>
        <w:spacing w:after="0" w:line="240" w:lineRule="auto"/>
        <w:jc w:val="both"/>
        <w:rPr>
          <w:rFonts w:ascii="Tahoma" w:hAnsi="Tahoma" w:cs="Tahoma"/>
          <w:sz w:val="20"/>
          <w:szCs w:val="20"/>
        </w:rPr>
      </w:pPr>
    </w:p>
    <w:p w14:paraId="038F1D14" w14:textId="77777777" w:rsidR="00671B6D" w:rsidRPr="004F59DE" w:rsidRDefault="00671B6D" w:rsidP="00671B6D">
      <w:pPr>
        <w:widowControl w:val="0"/>
        <w:suppressAutoHyphens/>
        <w:autoSpaceDE w:val="0"/>
        <w:autoSpaceDN w:val="0"/>
        <w:adjustRightInd w:val="0"/>
        <w:spacing w:after="60" w:line="276" w:lineRule="auto"/>
        <w:jc w:val="both"/>
        <w:rPr>
          <w:rFonts w:ascii="Tahoma" w:hAnsi="Tahoma" w:cs="Tahoma"/>
          <w:b/>
          <w:sz w:val="20"/>
          <w:szCs w:val="20"/>
          <w:u w:val="single"/>
        </w:rPr>
      </w:pPr>
      <w:r w:rsidRPr="004F59DE">
        <w:rPr>
          <w:rFonts w:ascii="Tahoma" w:hAnsi="Tahoma" w:cs="Tahoma"/>
          <w:b/>
          <w:sz w:val="20"/>
          <w:szCs w:val="20"/>
          <w:u w:val="single"/>
        </w:rPr>
        <w:t xml:space="preserve">Szczegółowy Formularz Cenowy za poszczególne ryzyka*: </w:t>
      </w:r>
    </w:p>
    <w:tbl>
      <w:tblPr>
        <w:tblW w:w="4636"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
        <w:gridCol w:w="3160"/>
        <w:gridCol w:w="2835"/>
        <w:gridCol w:w="2835"/>
      </w:tblGrid>
      <w:tr w:rsidR="00671B6D" w:rsidRPr="004F59DE" w14:paraId="4F72FA4C" w14:textId="77777777" w:rsidTr="00642507">
        <w:trPr>
          <w:trHeight w:val="480"/>
        </w:trPr>
        <w:tc>
          <w:tcPr>
            <w:tcW w:w="278" w:type="pct"/>
            <w:vMerge w:val="restart"/>
            <w:shd w:val="clear" w:color="auto" w:fill="DEEAF6" w:themeFill="accent5" w:themeFillTint="33"/>
            <w:vAlign w:val="center"/>
          </w:tcPr>
          <w:p w14:paraId="245B32AD" w14:textId="77777777" w:rsidR="00671B6D" w:rsidRPr="004F59DE" w:rsidRDefault="00671B6D" w:rsidP="00642507">
            <w:pPr>
              <w:suppressAutoHyphens/>
              <w:spacing w:after="0" w:line="240" w:lineRule="auto"/>
              <w:jc w:val="both"/>
              <w:rPr>
                <w:rFonts w:ascii="Tahoma" w:hAnsi="Tahoma" w:cs="Tahoma"/>
                <w:b/>
                <w:bCs/>
                <w:sz w:val="20"/>
                <w:szCs w:val="20"/>
              </w:rPr>
            </w:pPr>
            <w:r w:rsidRPr="004F59DE">
              <w:rPr>
                <w:rFonts w:ascii="Tahoma" w:hAnsi="Tahoma" w:cs="Tahoma"/>
                <w:b/>
                <w:bCs/>
                <w:sz w:val="20"/>
                <w:szCs w:val="20"/>
              </w:rPr>
              <w:t>Lp.</w:t>
            </w:r>
          </w:p>
        </w:tc>
        <w:tc>
          <w:tcPr>
            <w:tcW w:w="1690" w:type="pct"/>
            <w:vMerge w:val="restart"/>
            <w:shd w:val="clear" w:color="auto" w:fill="DEEAF6" w:themeFill="accent5" w:themeFillTint="33"/>
            <w:vAlign w:val="center"/>
          </w:tcPr>
          <w:p w14:paraId="59B3E958" w14:textId="77777777" w:rsidR="00671B6D" w:rsidRPr="004F59DE" w:rsidRDefault="00671B6D" w:rsidP="00642507">
            <w:pPr>
              <w:suppressAutoHyphens/>
              <w:spacing w:after="0" w:line="240" w:lineRule="auto"/>
              <w:jc w:val="center"/>
              <w:rPr>
                <w:rFonts w:ascii="Tahoma" w:hAnsi="Tahoma" w:cs="Tahoma"/>
                <w:b/>
                <w:bCs/>
                <w:sz w:val="20"/>
                <w:szCs w:val="20"/>
              </w:rPr>
            </w:pPr>
            <w:r w:rsidRPr="004F59DE">
              <w:rPr>
                <w:rFonts w:ascii="Tahoma" w:hAnsi="Tahoma" w:cs="Tahoma"/>
                <w:b/>
                <w:bCs/>
                <w:sz w:val="20"/>
                <w:szCs w:val="20"/>
              </w:rPr>
              <w:t>Przedmiot</w:t>
            </w:r>
          </w:p>
          <w:p w14:paraId="660BAE48" w14:textId="77777777" w:rsidR="00671B6D" w:rsidRPr="004F59DE" w:rsidRDefault="00671B6D" w:rsidP="00642507">
            <w:pPr>
              <w:suppressAutoHyphens/>
              <w:spacing w:after="0" w:line="240" w:lineRule="auto"/>
              <w:jc w:val="center"/>
              <w:rPr>
                <w:rFonts w:ascii="Tahoma" w:hAnsi="Tahoma" w:cs="Tahoma"/>
                <w:b/>
                <w:bCs/>
                <w:sz w:val="20"/>
                <w:szCs w:val="20"/>
              </w:rPr>
            </w:pPr>
            <w:r w:rsidRPr="004F59DE">
              <w:rPr>
                <w:rFonts w:ascii="Tahoma" w:hAnsi="Tahoma" w:cs="Tahoma"/>
                <w:b/>
                <w:bCs/>
                <w:sz w:val="20"/>
                <w:szCs w:val="20"/>
              </w:rPr>
              <w:t xml:space="preserve"> Ubezpieczenia</w:t>
            </w:r>
          </w:p>
        </w:tc>
        <w:tc>
          <w:tcPr>
            <w:tcW w:w="1516" w:type="pct"/>
            <w:vMerge w:val="restart"/>
            <w:shd w:val="clear" w:color="auto" w:fill="DEEAF6" w:themeFill="accent5" w:themeFillTint="33"/>
            <w:vAlign w:val="center"/>
          </w:tcPr>
          <w:p w14:paraId="6929EDC6" w14:textId="77777777" w:rsidR="00671B6D" w:rsidRPr="00B73E0F" w:rsidRDefault="00671B6D" w:rsidP="00642507">
            <w:pPr>
              <w:suppressAutoHyphens/>
              <w:spacing w:after="0" w:line="240" w:lineRule="auto"/>
              <w:jc w:val="center"/>
              <w:rPr>
                <w:rFonts w:ascii="Tahoma" w:hAnsi="Tahoma" w:cs="Tahoma"/>
                <w:b/>
                <w:bCs/>
                <w:sz w:val="20"/>
                <w:szCs w:val="20"/>
              </w:rPr>
            </w:pPr>
            <w:r w:rsidRPr="00B73E0F">
              <w:rPr>
                <w:rFonts w:ascii="Tahoma" w:hAnsi="Tahoma" w:cs="Tahoma"/>
                <w:b/>
                <w:bCs/>
                <w:sz w:val="20"/>
                <w:szCs w:val="20"/>
              </w:rPr>
              <w:t xml:space="preserve">Składka </w:t>
            </w:r>
          </w:p>
          <w:p w14:paraId="0893BB2C" w14:textId="77777777" w:rsidR="00671B6D" w:rsidRPr="00B73E0F" w:rsidRDefault="00671B6D" w:rsidP="00642507">
            <w:pPr>
              <w:suppressAutoHyphens/>
              <w:spacing w:after="0" w:line="240" w:lineRule="auto"/>
              <w:jc w:val="center"/>
              <w:rPr>
                <w:rFonts w:ascii="Tahoma" w:hAnsi="Tahoma" w:cs="Tahoma"/>
                <w:b/>
                <w:bCs/>
                <w:sz w:val="20"/>
                <w:szCs w:val="20"/>
              </w:rPr>
            </w:pPr>
            <w:r w:rsidRPr="00B73E0F">
              <w:rPr>
                <w:rFonts w:ascii="Tahoma" w:hAnsi="Tahoma" w:cs="Tahoma"/>
                <w:b/>
                <w:bCs/>
                <w:sz w:val="20"/>
                <w:szCs w:val="20"/>
              </w:rPr>
              <w:t xml:space="preserve">(12 miesięcy) - zamówienie podstawowe </w:t>
            </w:r>
          </w:p>
        </w:tc>
        <w:tc>
          <w:tcPr>
            <w:tcW w:w="1516" w:type="pct"/>
            <w:vMerge w:val="restart"/>
            <w:shd w:val="clear" w:color="auto" w:fill="DEEAF6" w:themeFill="accent5" w:themeFillTint="33"/>
          </w:tcPr>
          <w:p w14:paraId="26802C3A" w14:textId="77777777" w:rsidR="00671B6D" w:rsidRPr="00B73E0F" w:rsidRDefault="00671B6D" w:rsidP="00642507">
            <w:pPr>
              <w:suppressAutoHyphens/>
              <w:spacing w:after="0" w:line="240" w:lineRule="auto"/>
              <w:jc w:val="center"/>
              <w:rPr>
                <w:rFonts w:ascii="Tahoma" w:hAnsi="Tahoma" w:cs="Tahoma"/>
                <w:b/>
                <w:bCs/>
                <w:sz w:val="20"/>
                <w:szCs w:val="20"/>
              </w:rPr>
            </w:pPr>
            <w:r w:rsidRPr="00B73E0F">
              <w:rPr>
                <w:rFonts w:ascii="Tahoma" w:hAnsi="Tahoma" w:cs="Tahoma"/>
                <w:b/>
                <w:bCs/>
                <w:sz w:val="20"/>
                <w:szCs w:val="20"/>
              </w:rPr>
              <w:t xml:space="preserve">Składka </w:t>
            </w:r>
          </w:p>
          <w:p w14:paraId="1E2D6B1D" w14:textId="77777777" w:rsidR="00671B6D" w:rsidRPr="00B73E0F" w:rsidRDefault="00671B6D" w:rsidP="00642507">
            <w:pPr>
              <w:suppressAutoHyphens/>
              <w:spacing w:after="0" w:line="240" w:lineRule="auto"/>
              <w:jc w:val="center"/>
              <w:rPr>
                <w:rFonts w:ascii="Tahoma" w:hAnsi="Tahoma" w:cs="Tahoma"/>
                <w:b/>
                <w:bCs/>
                <w:sz w:val="20"/>
                <w:szCs w:val="20"/>
              </w:rPr>
            </w:pPr>
            <w:r w:rsidRPr="00B73E0F">
              <w:rPr>
                <w:rFonts w:ascii="Tahoma" w:hAnsi="Tahoma" w:cs="Tahoma"/>
                <w:b/>
                <w:bCs/>
                <w:sz w:val="20"/>
                <w:szCs w:val="20"/>
              </w:rPr>
              <w:t>(36 miesięcy) - zamówienie podstawowe</w:t>
            </w:r>
          </w:p>
        </w:tc>
      </w:tr>
      <w:tr w:rsidR="00671B6D" w:rsidRPr="004F59DE" w14:paraId="7FDD0BB1" w14:textId="77777777" w:rsidTr="00642507">
        <w:trPr>
          <w:trHeight w:val="405"/>
        </w:trPr>
        <w:tc>
          <w:tcPr>
            <w:tcW w:w="278" w:type="pct"/>
            <w:vMerge/>
            <w:shd w:val="clear" w:color="auto" w:fill="DEEAF6" w:themeFill="accent5" w:themeFillTint="33"/>
            <w:vAlign w:val="center"/>
          </w:tcPr>
          <w:p w14:paraId="08F90962" w14:textId="77777777" w:rsidR="00671B6D" w:rsidRPr="004F59DE" w:rsidRDefault="00671B6D" w:rsidP="00642507">
            <w:pPr>
              <w:suppressAutoHyphens/>
              <w:spacing w:after="0" w:line="240" w:lineRule="auto"/>
              <w:jc w:val="both"/>
              <w:rPr>
                <w:rFonts w:ascii="Tahoma" w:hAnsi="Tahoma" w:cs="Tahoma"/>
                <w:b/>
                <w:bCs/>
                <w:color w:val="FF0000"/>
                <w:sz w:val="20"/>
                <w:szCs w:val="20"/>
              </w:rPr>
            </w:pPr>
          </w:p>
        </w:tc>
        <w:tc>
          <w:tcPr>
            <w:tcW w:w="1690" w:type="pct"/>
            <w:vMerge/>
            <w:shd w:val="clear" w:color="auto" w:fill="DEEAF6" w:themeFill="accent5" w:themeFillTint="33"/>
            <w:vAlign w:val="center"/>
          </w:tcPr>
          <w:p w14:paraId="54E9AAEC" w14:textId="77777777" w:rsidR="00671B6D" w:rsidRPr="004F59DE" w:rsidRDefault="00671B6D" w:rsidP="00642507">
            <w:pPr>
              <w:suppressAutoHyphens/>
              <w:spacing w:after="0" w:line="240" w:lineRule="auto"/>
              <w:jc w:val="center"/>
              <w:rPr>
                <w:rFonts w:ascii="Tahoma" w:hAnsi="Tahoma" w:cs="Tahoma"/>
                <w:b/>
                <w:bCs/>
                <w:color w:val="FF0000"/>
                <w:sz w:val="20"/>
                <w:szCs w:val="20"/>
              </w:rPr>
            </w:pPr>
          </w:p>
        </w:tc>
        <w:tc>
          <w:tcPr>
            <w:tcW w:w="1516" w:type="pct"/>
            <w:vMerge/>
            <w:shd w:val="clear" w:color="auto" w:fill="DEEAF6" w:themeFill="accent5" w:themeFillTint="33"/>
            <w:vAlign w:val="center"/>
          </w:tcPr>
          <w:p w14:paraId="234F1406" w14:textId="77777777" w:rsidR="00671B6D" w:rsidRPr="004F59DE" w:rsidRDefault="00671B6D" w:rsidP="00642507">
            <w:pPr>
              <w:suppressAutoHyphens/>
              <w:spacing w:after="0" w:line="240" w:lineRule="auto"/>
              <w:jc w:val="center"/>
              <w:rPr>
                <w:rFonts w:ascii="Tahoma" w:hAnsi="Tahoma" w:cs="Tahoma"/>
                <w:b/>
                <w:bCs/>
                <w:color w:val="FF0000"/>
                <w:sz w:val="20"/>
                <w:szCs w:val="20"/>
              </w:rPr>
            </w:pPr>
          </w:p>
        </w:tc>
        <w:tc>
          <w:tcPr>
            <w:tcW w:w="1516" w:type="pct"/>
            <w:vMerge/>
            <w:shd w:val="clear" w:color="auto" w:fill="DEEAF6" w:themeFill="accent5" w:themeFillTint="33"/>
          </w:tcPr>
          <w:p w14:paraId="2BC0006C" w14:textId="77777777" w:rsidR="00671B6D" w:rsidRPr="004F59DE" w:rsidRDefault="00671B6D" w:rsidP="00642507">
            <w:pPr>
              <w:suppressAutoHyphens/>
              <w:spacing w:after="0" w:line="240" w:lineRule="auto"/>
              <w:jc w:val="center"/>
              <w:rPr>
                <w:rFonts w:ascii="Tahoma" w:hAnsi="Tahoma" w:cs="Tahoma"/>
                <w:b/>
                <w:bCs/>
                <w:color w:val="FF0000"/>
                <w:sz w:val="20"/>
                <w:szCs w:val="20"/>
              </w:rPr>
            </w:pPr>
          </w:p>
        </w:tc>
      </w:tr>
      <w:tr w:rsidR="00671B6D" w:rsidRPr="004F59DE" w14:paraId="76D8C585" w14:textId="77777777" w:rsidTr="00642507">
        <w:trPr>
          <w:trHeight w:val="87"/>
        </w:trPr>
        <w:tc>
          <w:tcPr>
            <w:tcW w:w="278" w:type="pct"/>
            <w:shd w:val="clear" w:color="auto" w:fill="DEEAF6" w:themeFill="accent5" w:themeFillTint="33"/>
            <w:vAlign w:val="center"/>
          </w:tcPr>
          <w:p w14:paraId="5E168B0C" w14:textId="77777777" w:rsidR="00671B6D" w:rsidRPr="004F59DE" w:rsidRDefault="00671B6D" w:rsidP="00642507">
            <w:pPr>
              <w:suppressAutoHyphens/>
              <w:spacing w:after="0" w:line="240" w:lineRule="auto"/>
              <w:jc w:val="center"/>
              <w:rPr>
                <w:rFonts w:ascii="Tahoma" w:hAnsi="Tahoma" w:cs="Tahoma"/>
                <w:sz w:val="20"/>
                <w:szCs w:val="20"/>
              </w:rPr>
            </w:pPr>
            <w:r w:rsidRPr="004F59DE">
              <w:rPr>
                <w:rFonts w:ascii="Tahoma" w:hAnsi="Tahoma" w:cs="Tahoma"/>
                <w:sz w:val="20"/>
                <w:szCs w:val="20"/>
              </w:rPr>
              <w:t>I</w:t>
            </w:r>
          </w:p>
        </w:tc>
        <w:tc>
          <w:tcPr>
            <w:tcW w:w="1690" w:type="pct"/>
            <w:shd w:val="clear" w:color="auto" w:fill="DEEAF6" w:themeFill="accent5" w:themeFillTint="33"/>
            <w:vAlign w:val="center"/>
          </w:tcPr>
          <w:p w14:paraId="21E12E0B" w14:textId="77777777" w:rsidR="00671B6D" w:rsidRPr="004F59DE" w:rsidRDefault="00671B6D" w:rsidP="00642507">
            <w:pPr>
              <w:suppressAutoHyphens/>
              <w:spacing w:after="0" w:line="240" w:lineRule="auto"/>
              <w:jc w:val="center"/>
              <w:rPr>
                <w:rFonts w:ascii="Tahoma" w:hAnsi="Tahoma" w:cs="Tahoma"/>
                <w:sz w:val="20"/>
                <w:szCs w:val="20"/>
              </w:rPr>
            </w:pPr>
            <w:r w:rsidRPr="004F59DE">
              <w:rPr>
                <w:rFonts w:ascii="Tahoma" w:hAnsi="Tahoma" w:cs="Tahoma"/>
                <w:sz w:val="20"/>
                <w:szCs w:val="20"/>
              </w:rPr>
              <w:t>II</w:t>
            </w:r>
          </w:p>
        </w:tc>
        <w:tc>
          <w:tcPr>
            <w:tcW w:w="1516" w:type="pct"/>
            <w:shd w:val="clear" w:color="auto" w:fill="DEEAF6" w:themeFill="accent5" w:themeFillTint="33"/>
            <w:vAlign w:val="center"/>
          </w:tcPr>
          <w:p w14:paraId="56B017F0" w14:textId="77777777" w:rsidR="00671B6D" w:rsidRPr="004F59DE" w:rsidRDefault="00671B6D" w:rsidP="00642507">
            <w:pPr>
              <w:suppressAutoHyphens/>
              <w:spacing w:after="0" w:line="240" w:lineRule="auto"/>
              <w:jc w:val="center"/>
              <w:rPr>
                <w:rFonts w:ascii="Tahoma" w:hAnsi="Tahoma" w:cs="Tahoma"/>
                <w:sz w:val="20"/>
                <w:szCs w:val="20"/>
              </w:rPr>
            </w:pPr>
            <w:r w:rsidRPr="004F59DE">
              <w:rPr>
                <w:rFonts w:ascii="Tahoma" w:hAnsi="Tahoma" w:cs="Tahoma"/>
                <w:sz w:val="20"/>
                <w:szCs w:val="20"/>
              </w:rPr>
              <w:t>III</w:t>
            </w:r>
          </w:p>
        </w:tc>
        <w:tc>
          <w:tcPr>
            <w:tcW w:w="1516" w:type="pct"/>
            <w:shd w:val="clear" w:color="auto" w:fill="DEEAF6" w:themeFill="accent5" w:themeFillTint="33"/>
          </w:tcPr>
          <w:p w14:paraId="3C933804" w14:textId="77777777" w:rsidR="00671B6D" w:rsidRPr="004F59DE" w:rsidRDefault="00671B6D" w:rsidP="00642507">
            <w:pPr>
              <w:suppressAutoHyphens/>
              <w:spacing w:after="0" w:line="240" w:lineRule="auto"/>
              <w:jc w:val="center"/>
              <w:rPr>
                <w:rFonts w:ascii="Tahoma" w:hAnsi="Tahoma" w:cs="Tahoma"/>
                <w:sz w:val="20"/>
                <w:szCs w:val="20"/>
              </w:rPr>
            </w:pPr>
            <w:r w:rsidRPr="004F59DE">
              <w:rPr>
                <w:rFonts w:ascii="Tahoma" w:hAnsi="Tahoma" w:cs="Tahoma"/>
                <w:sz w:val="20"/>
                <w:szCs w:val="20"/>
              </w:rPr>
              <w:t>IV</w:t>
            </w:r>
          </w:p>
        </w:tc>
      </w:tr>
      <w:tr w:rsidR="00671B6D" w:rsidRPr="004F59DE" w14:paraId="7C25D7BB" w14:textId="77777777" w:rsidTr="00642507">
        <w:trPr>
          <w:trHeight w:val="724"/>
        </w:trPr>
        <w:tc>
          <w:tcPr>
            <w:tcW w:w="278" w:type="pct"/>
            <w:vMerge w:val="restart"/>
            <w:shd w:val="clear" w:color="auto" w:fill="DEEAF6" w:themeFill="accent5" w:themeFillTint="33"/>
            <w:vAlign w:val="center"/>
          </w:tcPr>
          <w:p w14:paraId="751E77E0" w14:textId="77777777" w:rsidR="00671B6D" w:rsidRPr="004F59DE" w:rsidRDefault="00671B6D" w:rsidP="00642507">
            <w:pPr>
              <w:suppressAutoHyphens/>
              <w:spacing w:after="0" w:line="240" w:lineRule="auto"/>
              <w:jc w:val="center"/>
              <w:rPr>
                <w:rFonts w:ascii="Tahoma" w:hAnsi="Tahoma" w:cs="Tahoma"/>
                <w:sz w:val="20"/>
                <w:szCs w:val="20"/>
              </w:rPr>
            </w:pPr>
            <w:r>
              <w:rPr>
                <w:rFonts w:ascii="Tahoma" w:hAnsi="Tahoma" w:cs="Tahoma"/>
                <w:sz w:val="20"/>
                <w:szCs w:val="20"/>
              </w:rPr>
              <w:t>1</w:t>
            </w:r>
          </w:p>
        </w:tc>
        <w:tc>
          <w:tcPr>
            <w:tcW w:w="1690" w:type="pct"/>
            <w:vMerge w:val="restart"/>
            <w:vAlign w:val="center"/>
          </w:tcPr>
          <w:p w14:paraId="2CE9B042" w14:textId="77777777" w:rsidR="00671B6D" w:rsidRPr="004F59DE" w:rsidRDefault="00671B6D" w:rsidP="00642507">
            <w:pPr>
              <w:suppressAutoHyphens/>
              <w:spacing w:after="0" w:line="240" w:lineRule="auto"/>
              <w:rPr>
                <w:rFonts w:ascii="Tahoma" w:hAnsi="Tahoma" w:cs="Tahoma"/>
                <w:sz w:val="20"/>
                <w:szCs w:val="20"/>
              </w:rPr>
            </w:pPr>
            <w:r w:rsidRPr="004F59DE">
              <w:rPr>
                <w:rFonts w:ascii="Tahoma" w:hAnsi="Tahoma" w:cs="Tahoma"/>
                <w:sz w:val="20"/>
                <w:szCs w:val="20"/>
              </w:rPr>
              <w:t xml:space="preserve">Ubezpieczenie </w:t>
            </w:r>
            <w:r>
              <w:rPr>
                <w:rFonts w:ascii="Tahoma" w:hAnsi="Tahoma" w:cs="Tahoma"/>
                <w:sz w:val="20"/>
                <w:szCs w:val="20"/>
              </w:rPr>
              <w:t>odpowiedzialności cywilnej posiadaczy pojazdów mechanicznych</w:t>
            </w:r>
          </w:p>
        </w:tc>
        <w:tc>
          <w:tcPr>
            <w:tcW w:w="1516" w:type="pct"/>
            <w:vMerge w:val="restart"/>
            <w:vAlign w:val="center"/>
          </w:tcPr>
          <w:p w14:paraId="1C1B8C66" w14:textId="77777777" w:rsidR="00671B6D" w:rsidRPr="004F59DE" w:rsidRDefault="00671B6D" w:rsidP="00642507">
            <w:pPr>
              <w:suppressAutoHyphens/>
              <w:spacing w:after="0" w:line="240" w:lineRule="auto"/>
              <w:rPr>
                <w:rFonts w:ascii="Tahoma" w:hAnsi="Tahoma" w:cs="Tahoma"/>
                <w:b/>
                <w:bCs/>
                <w:color w:val="FF0000"/>
                <w:sz w:val="20"/>
                <w:szCs w:val="20"/>
              </w:rPr>
            </w:pPr>
          </w:p>
        </w:tc>
        <w:tc>
          <w:tcPr>
            <w:tcW w:w="1516" w:type="pct"/>
            <w:vMerge w:val="restart"/>
            <w:vAlign w:val="center"/>
          </w:tcPr>
          <w:p w14:paraId="67E5F646" w14:textId="77777777" w:rsidR="00671B6D" w:rsidRPr="004F59DE" w:rsidRDefault="00671B6D" w:rsidP="00642507">
            <w:pPr>
              <w:suppressAutoHyphens/>
              <w:spacing w:after="0" w:line="240" w:lineRule="auto"/>
              <w:rPr>
                <w:rFonts w:ascii="Tahoma" w:hAnsi="Tahoma" w:cs="Tahoma"/>
                <w:b/>
                <w:bCs/>
                <w:color w:val="FF0000"/>
                <w:sz w:val="20"/>
                <w:szCs w:val="20"/>
              </w:rPr>
            </w:pPr>
          </w:p>
        </w:tc>
      </w:tr>
      <w:tr w:rsidR="00671B6D" w:rsidRPr="004F59DE" w14:paraId="55A24B40" w14:textId="77777777" w:rsidTr="00642507">
        <w:trPr>
          <w:trHeight w:val="241"/>
        </w:trPr>
        <w:tc>
          <w:tcPr>
            <w:tcW w:w="278" w:type="pct"/>
            <w:vMerge/>
            <w:shd w:val="clear" w:color="auto" w:fill="DEEAF6" w:themeFill="accent5" w:themeFillTint="33"/>
            <w:vAlign w:val="center"/>
          </w:tcPr>
          <w:p w14:paraId="52D22E3F" w14:textId="77777777" w:rsidR="00671B6D" w:rsidRPr="004F59DE" w:rsidRDefault="00671B6D" w:rsidP="00642507">
            <w:pPr>
              <w:suppressAutoHyphens/>
              <w:spacing w:after="0" w:line="240" w:lineRule="auto"/>
              <w:jc w:val="center"/>
              <w:rPr>
                <w:rFonts w:ascii="Tahoma" w:hAnsi="Tahoma" w:cs="Tahoma"/>
                <w:sz w:val="20"/>
                <w:szCs w:val="20"/>
              </w:rPr>
            </w:pPr>
          </w:p>
        </w:tc>
        <w:tc>
          <w:tcPr>
            <w:tcW w:w="1690" w:type="pct"/>
            <w:vMerge/>
            <w:vAlign w:val="center"/>
          </w:tcPr>
          <w:p w14:paraId="644516E7" w14:textId="77777777" w:rsidR="00671B6D" w:rsidRPr="004F59DE" w:rsidRDefault="00671B6D" w:rsidP="00642507">
            <w:pPr>
              <w:suppressAutoHyphens/>
              <w:spacing w:after="0" w:line="240" w:lineRule="auto"/>
              <w:rPr>
                <w:rFonts w:ascii="Tahoma" w:hAnsi="Tahoma" w:cs="Tahoma"/>
                <w:sz w:val="20"/>
                <w:szCs w:val="20"/>
              </w:rPr>
            </w:pPr>
          </w:p>
        </w:tc>
        <w:tc>
          <w:tcPr>
            <w:tcW w:w="1516" w:type="pct"/>
            <w:vMerge/>
            <w:vAlign w:val="center"/>
          </w:tcPr>
          <w:p w14:paraId="498C8AF6" w14:textId="77777777" w:rsidR="00671B6D" w:rsidRPr="004F59DE" w:rsidRDefault="00671B6D" w:rsidP="00642507">
            <w:pPr>
              <w:suppressAutoHyphens/>
              <w:spacing w:after="0" w:line="240" w:lineRule="auto"/>
              <w:jc w:val="center"/>
              <w:rPr>
                <w:rFonts w:ascii="Tahoma" w:hAnsi="Tahoma" w:cs="Tahoma"/>
                <w:b/>
                <w:bCs/>
                <w:color w:val="FF0000"/>
                <w:sz w:val="20"/>
                <w:szCs w:val="20"/>
              </w:rPr>
            </w:pPr>
          </w:p>
        </w:tc>
        <w:tc>
          <w:tcPr>
            <w:tcW w:w="1516" w:type="pct"/>
            <w:vMerge/>
            <w:vAlign w:val="center"/>
          </w:tcPr>
          <w:p w14:paraId="2FBBE08D" w14:textId="77777777" w:rsidR="00671B6D" w:rsidRPr="004F59DE" w:rsidRDefault="00671B6D" w:rsidP="00642507">
            <w:pPr>
              <w:suppressAutoHyphens/>
              <w:spacing w:after="0" w:line="240" w:lineRule="auto"/>
              <w:jc w:val="center"/>
              <w:rPr>
                <w:rFonts w:ascii="Tahoma" w:hAnsi="Tahoma" w:cs="Tahoma"/>
                <w:b/>
                <w:bCs/>
                <w:color w:val="FF0000"/>
                <w:sz w:val="20"/>
                <w:szCs w:val="20"/>
              </w:rPr>
            </w:pPr>
          </w:p>
        </w:tc>
      </w:tr>
      <w:tr w:rsidR="00671B6D" w:rsidRPr="004F59DE" w14:paraId="2820DD8F" w14:textId="77777777" w:rsidTr="00642507">
        <w:trPr>
          <w:trHeight w:val="724"/>
        </w:trPr>
        <w:tc>
          <w:tcPr>
            <w:tcW w:w="278" w:type="pct"/>
            <w:shd w:val="clear" w:color="auto" w:fill="DEEAF6" w:themeFill="accent5" w:themeFillTint="33"/>
            <w:vAlign w:val="center"/>
          </w:tcPr>
          <w:p w14:paraId="4E2DC1C6" w14:textId="77777777" w:rsidR="00671B6D" w:rsidRPr="004F59DE" w:rsidRDefault="00671B6D" w:rsidP="00642507">
            <w:pPr>
              <w:suppressAutoHyphens/>
              <w:spacing w:after="0" w:line="240" w:lineRule="auto"/>
              <w:jc w:val="center"/>
              <w:rPr>
                <w:rFonts w:ascii="Tahoma" w:hAnsi="Tahoma" w:cs="Tahoma"/>
                <w:sz w:val="20"/>
                <w:szCs w:val="20"/>
              </w:rPr>
            </w:pPr>
            <w:r>
              <w:rPr>
                <w:rFonts w:ascii="Tahoma" w:hAnsi="Tahoma" w:cs="Tahoma"/>
                <w:sz w:val="20"/>
                <w:szCs w:val="20"/>
              </w:rPr>
              <w:lastRenderedPageBreak/>
              <w:t>2</w:t>
            </w:r>
          </w:p>
        </w:tc>
        <w:tc>
          <w:tcPr>
            <w:tcW w:w="1690" w:type="pct"/>
            <w:vAlign w:val="center"/>
          </w:tcPr>
          <w:p w14:paraId="4C6F9582" w14:textId="77777777" w:rsidR="00671B6D" w:rsidRPr="004F59DE" w:rsidRDefault="00671B6D" w:rsidP="00642507">
            <w:pPr>
              <w:suppressAutoHyphens/>
              <w:spacing w:after="0" w:line="240" w:lineRule="auto"/>
              <w:rPr>
                <w:rFonts w:ascii="Tahoma" w:hAnsi="Tahoma" w:cs="Tahoma"/>
                <w:sz w:val="20"/>
                <w:szCs w:val="20"/>
              </w:rPr>
            </w:pPr>
            <w:r w:rsidRPr="004F59DE">
              <w:rPr>
                <w:rFonts w:ascii="Tahoma" w:hAnsi="Tahoma" w:cs="Tahoma"/>
                <w:sz w:val="20"/>
                <w:szCs w:val="20"/>
              </w:rPr>
              <w:t xml:space="preserve">Ubezpieczenie </w:t>
            </w:r>
            <w:r>
              <w:rPr>
                <w:rFonts w:ascii="Tahoma" w:hAnsi="Tahoma" w:cs="Tahoma"/>
                <w:sz w:val="20"/>
                <w:szCs w:val="20"/>
              </w:rPr>
              <w:t>autocasco</w:t>
            </w:r>
          </w:p>
        </w:tc>
        <w:tc>
          <w:tcPr>
            <w:tcW w:w="1516" w:type="pct"/>
            <w:vAlign w:val="center"/>
          </w:tcPr>
          <w:p w14:paraId="6FC76820" w14:textId="77777777" w:rsidR="00671B6D" w:rsidRPr="004F59DE" w:rsidRDefault="00671B6D" w:rsidP="00642507">
            <w:pPr>
              <w:suppressAutoHyphens/>
              <w:spacing w:after="0" w:line="240" w:lineRule="auto"/>
              <w:jc w:val="center"/>
              <w:rPr>
                <w:rFonts w:ascii="Tahoma" w:hAnsi="Tahoma" w:cs="Tahoma"/>
                <w:b/>
                <w:bCs/>
                <w:color w:val="FF0000"/>
                <w:sz w:val="20"/>
                <w:szCs w:val="20"/>
              </w:rPr>
            </w:pPr>
          </w:p>
        </w:tc>
        <w:tc>
          <w:tcPr>
            <w:tcW w:w="1516" w:type="pct"/>
            <w:vAlign w:val="center"/>
          </w:tcPr>
          <w:p w14:paraId="4FF293E7" w14:textId="77777777" w:rsidR="00671B6D" w:rsidRPr="004F59DE" w:rsidRDefault="00671B6D" w:rsidP="00642507">
            <w:pPr>
              <w:suppressAutoHyphens/>
              <w:spacing w:after="0" w:line="240" w:lineRule="auto"/>
              <w:jc w:val="center"/>
              <w:rPr>
                <w:rFonts w:ascii="Tahoma" w:hAnsi="Tahoma" w:cs="Tahoma"/>
                <w:b/>
                <w:bCs/>
                <w:color w:val="FF0000"/>
                <w:sz w:val="20"/>
                <w:szCs w:val="20"/>
              </w:rPr>
            </w:pPr>
          </w:p>
        </w:tc>
      </w:tr>
      <w:tr w:rsidR="00671B6D" w:rsidRPr="004F59DE" w14:paraId="4AD8781A" w14:textId="77777777" w:rsidTr="00642507">
        <w:trPr>
          <w:trHeight w:val="724"/>
        </w:trPr>
        <w:tc>
          <w:tcPr>
            <w:tcW w:w="278" w:type="pct"/>
            <w:shd w:val="clear" w:color="auto" w:fill="DEEAF6" w:themeFill="accent5" w:themeFillTint="33"/>
            <w:vAlign w:val="center"/>
          </w:tcPr>
          <w:p w14:paraId="0FE08C39" w14:textId="77777777" w:rsidR="00671B6D" w:rsidRPr="004F59DE" w:rsidRDefault="00671B6D" w:rsidP="00642507">
            <w:pPr>
              <w:suppressAutoHyphens/>
              <w:spacing w:after="0" w:line="240" w:lineRule="auto"/>
              <w:jc w:val="center"/>
              <w:rPr>
                <w:rFonts w:ascii="Tahoma" w:hAnsi="Tahoma" w:cs="Tahoma"/>
                <w:sz w:val="20"/>
                <w:szCs w:val="20"/>
              </w:rPr>
            </w:pPr>
            <w:r>
              <w:rPr>
                <w:rFonts w:ascii="Tahoma" w:hAnsi="Tahoma" w:cs="Tahoma"/>
                <w:sz w:val="20"/>
                <w:szCs w:val="20"/>
              </w:rPr>
              <w:t>3</w:t>
            </w:r>
          </w:p>
        </w:tc>
        <w:tc>
          <w:tcPr>
            <w:tcW w:w="1690" w:type="pct"/>
            <w:vAlign w:val="center"/>
          </w:tcPr>
          <w:p w14:paraId="34700EF2" w14:textId="77777777" w:rsidR="00671B6D" w:rsidRPr="004F59DE" w:rsidRDefault="00671B6D" w:rsidP="00642507">
            <w:pPr>
              <w:suppressAutoHyphens/>
              <w:spacing w:after="0" w:line="240" w:lineRule="auto"/>
              <w:rPr>
                <w:rFonts w:ascii="Tahoma" w:hAnsi="Tahoma" w:cs="Tahoma"/>
                <w:sz w:val="20"/>
                <w:szCs w:val="20"/>
              </w:rPr>
            </w:pPr>
            <w:r>
              <w:rPr>
                <w:rFonts w:ascii="Tahoma" w:hAnsi="Tahoma" w:cs="Tahoma"/>
                <w:sz w:val="20"/>
                <w:szCs w:val="20"/>
              </w:rPr>
              <w:t>Ubezpieczenie następstw nieszczęśliwych wypadków kierowców i pasażerów</w:t>
            </w:r>
          </w:p>
        </w:tc>
        <w:tc>
          <w:tcPr>
            <w:tcW w:w="1516" w:type="pct"/>
            <w:vAlign w:val="center"/>
          </w:tcPr>
          <w:p w14:paraId="49FA2225" w14:textId="77777777" w:rsidR="00671B6D" w:rsidRPr="004F59DE" w:rsidRDefault="00671B6D" w:rsidP="00642507">
            <w:pPr>
              <w:suppressAutoHyphens/>
              <w:spacing w:after="0" w:line="240" w:lineRule="auto"/>
              <w:jc w:val="center"/>
              <w:rPr>
                <w:rFonts w:ascii="Tahoma" w:hAnsi="Tahoma" w:cs="Tahoma"/>
                <w:b/>
                <w:bCs/>
                <w:color w:val="FF0000"/>
                <w:sz w:val="20"/>
                <w:szCs w:val="20"/>
              </w:rPr>
            </w:pPr>
          </w:p>
        </w:tc>
        <w:tc>
          <w:tcPr>
            <w:tcW w:w="1516" w:type="pct"/>
            <w:vAlign w:val="center"/>
          </w:tcPr>
          <w:p w14:paraId="1BFCC32E" w14:textId="77777777" w:rsidR="00671B6D" w:rsidRPr="004F59DE" w:rsidRDefault="00671B6D" w:rsidP="00642507">
            <w:pPr>
              <w:suppressAutoHyphens/>
              <w:spacing w:after="0" w:line="240" w:lineRule="auto"/>
              <w:jc w:val="center"/>
              <w:rPr>
                <w:rFonts w:ascii="Tahoma" w:hAnsi="Tahoma" w:cs="Tahoma"/>
                <w:b/>
                <w:bCs/>
                <w:color w:val="FF0000"/>
                <w:sz w:val="20"/>
                <w:szCs w:val="20"/>
              </w:rPr>
            </w:pPr>
          </w:p>
        </w:tc>
      </w:tr>
      <w:tr w:rsidR="00671B6D" w:rsidRPr="004F59DE" w14:paraId="420D2BD6" w14:textId="77777777" w:rsidTr="00642507">
        <w:trPr>
          <w:trHeight w:val="416"/>
        </w:trPr>
        <w:tc>
          <w:tcPr>
            <w:tcW w:w="1968" w:type="pct"/>
            <w:gridSpan w:val="2"/>
            <w:shd w:val="clear" w:color="auto" w:fill="DEEAF6" w:themeFill="accent5" w:themeFillTint="33"/>
            <w:vAlign w:val="center"/>
          </w:tcPr>
          <w:p w14:paraId="0FE23651" w14:textId="77777777" w:rsidR="00671B6D" w:rsidRPr="004F59DE" w:rsidRDefault="00671B6D" w:rsidP="00642507">
            <w:pPr>
              <w:suppressAutoHyphens/>
              <w:spacing w:after="0" w:line="240" w:lineRule="auto"/>
              <w:jc w:val="center"/>
              <w:rPr>
                <w:rFonts w:ascii="Tahoma" w:hAnsi="Tahoma" w:cs="Tahoma"/>
                <w:b/>
                <w:bCs/>
                <w:color w:val="FF0000"/>
                <w:sz w:val="20"/>
                <w:szCs w:val="20"/>
              </w:rPr>
            </w:pPr>
            <w:r w:rsidRPr="004F59DE">
              <w:rPr>
                <w:rFonts w:ascii="Tahoma" w:hAnsi="Tahoma" w:cs="Tahoma"/>
                <w:b/>
                <w:bCs/>
                <w:sz w:val="20"/>
                <w:szCs w:val="20"/>
              </w:rPr>
              <w:t>RAZEM</w:t>
            </w:r>
          </w:p>
        </w:tc>
        <w:tc>
          <w:tcPr>
            <w:tcW w:w="1516" w:type="pct"/>
            <w:shd w:val="clear" w:color="auto" w:fill="DEEAF6" w:themeFill="accent5" w:themeFillTint="33"/>
            <w:vAlign w:val="center"/>
          </w:tcPr>
          <w:p w14:paraId="744A7E31" w14:textId="77777777" w:rsidR="00671B6D" w:rsidRPr="004F59DE" w:rsidRDefault="00671B6D" w:rsidP="00642507">
            <w:pPr>
              <w:suppressAutoHyphens/>
              <w:spacing w:after="0" w:line="240" w:lineRule="auto"/>
              <w:jc w:val="center"/>
              <w:rPr>
                <w:rFonts w:ascii="Tahoma" w:hAnsi="Tahoma" w:cs="Tahoma"/>
                <w:b/>
                <w:bCs/>
                <w:color w:val="FF0000"/>
                <w:sz w:val="20"/>
                <w:szCs w:val="20"/>
              </w:rPr>
            </w:pPr>
          </w:p>
        </w:tc>
        <w:tc>
          <w:tcPr>
            <w:tcW w:w="1516" w:type="pct"/>
            <w:shd w:val="clear" w:color="auto" w:fill="DEEAF6" w:themeFill="accent5" w:themeFillTint="33"/>
          </w:tcPr>
          <w:p w14:paraId="68D8038D" w14:textId="77777777" w:rsidR="00671B6D" w:rsidRPr="004F59DE" w:rsidRDefault="00671B6D" w:rsidP="00642507">
            <w:pPr>
              <w:suppressAutoHyphens/>
              <w:spacing w:after="0" w:line="240" w:lineRule="auto"/>
              <w:jc w:val="center"/>
              <w:rPr>
                <w:rFonts w:ascii="Tahoma" w:hAnsi="Tahoma" w:cs="Tahoma"/>
                <w:b/>
                <w:bCs/>
                <w:color w:val="FF0000"/>
                <w:sz w:val="20"/>
                <w:szCs w:val="20"/>
              </w:rPr>
            </w:pPr>
          </w:p>
        </w:tc>
      </w:tr>
    </w:tbl>
    <w:p w14:paraId="0E579500" w14:textId="77777777" w:rsidR="00671B6D" w:rsidRPr="004F59DE" w:rsidRDefault="00671B6D" w:rsidP="00671B6D">
      <w:pPr>
        <w:suppressAutoHyphens/>
        <w:spacing w:after="0" w:line="240" w:lineRule="auto"/>
        <w:rPr>
          <w:rFonts w:ascii="Tahoma" w:hAnsi="Tahoma" w:cs="Tahoma"/>
          <w:sz w:val="20"/>
          <w:szCs w:val="20"/>
        </w:rPr>
      </w:pPr>
      <w:r w:rsidRPr="004F59DE">
        <w:rPr>
          <w:rFonts w:ascii="Tahoma" w:hAnsi="Tahoma" w:cs="Tahoma"/>
          <w:b/>
          <w:bCs/>
          <w:sz w:val="20"/>
          <w:szCs w:val="20"/>
        </w:rPr>
        <w:t>*Instrukcja:</w:t>
      </w:r>
    </w:p>
    <w:p w14:paraId="50FBD5D3" w14:textId="77777777" w:rsidR="00671B6D" w:rsidRPr="00B73E0F" w:rsidRDefault="00671B6D" w:rsidP="00671B6D">
      <w:pPr>
        <w:suppressAutoHyphens/>
        <w:spacing w:after="0" w:line="240" w:lineRule="auto"/>
        <w:jc w:val="both"/>
        <w:rPr>
          <w:rFonts w:ascii="Tahoma" w:hAnsi="Tahoma" w:cs="Tahoma"/>
          <w:sz w:val="20"/>
          <w:szCs w:val="20"/>
        </w:rPr>
      </w:pPr>
      <w:r w:rsidRPr="00B73E0F">
        <w:rPr>
          <w:rFonts w:ascii="Tahoma" w:hAnsi="Tahoma" w:cs="Tahoma"/>
          <w:sz w:val="20"/>
          <w:szCs w:val="20"/>
        </w:rPr>
        <w:t>Kolumna III: prosimy o podanie składki  za 12 miesięcy za zamówienie podstawowe</w:t>
      </w:r>
    </w:p>
    <w:p w14:paraId="6846DBAA" w14:textId="437EF249" w:rsidR="00671B6D" w:rsidRPr="00B73E0F" w:rsidRDefault="00671B6D" w:rsidP="00671B6D">
      <w:pPr>
        <w:suppressAutoHyphens/>
        <w:spacing w:after="0" w:line="240" w:lineRule="auto"/>
        <w:jc w:val="both"/>
        <w:rPr>
          <w:rFonts w:ascii="Tahoma" w:hAnsi="Tahoma" w:cs="Tahoma"/>
          <w:sz w:val="20"/>
          <w:szCs w:val="20"/>
        </w:rPr>
      </w:pPr>
      <w:r w:rsidRPr="00B73E0F">
        <w:rPr>
          <w:rFonts w:ascii="Tahoma" w:hAnsi="Tahoma" w:cs="Tahoma"/>
          <w:sz w:val="20"/>
          <w:szCs w:val="20"/>
        </w:rPr>
        <w:t>Kolumna IV: prosimy o podanie składki  za 36 miesięcy  za zamówienie podstawowe oznaczającej iloczyn kolumny III x 3</w:t>
      </w:r>
    </w:p>
    <w:p w14:paraId="40702124" w14:textId="77777777" w:rsidR="00671B6D" w:rsidRPr="00B73E0F" w:rsidRDefault="00671B6D" w:rsidP="00671B6D">
      <w:pPr>
        <w:tabs>
          <w:tab w:val="left" w:pos="360"/>
        </w:tabs>
        <w:spacing w:after="0" w:line="240" w:lineRule="auto"/>
        <w:ind w:left="709"/>
        <w:jc w:val="both"/>
        <w:rPr>
          <w:rFonts w:ascii="Tahoma" w:hAnsi="Tahoma" w:cs="Tahoma"/>
          <w:sz w:val="20"/>
          <w:szCs w:val="20"/>
        </w:rPr>
      </w:pPr>
    </w:p>
    <w:p w14:paraId="28B43327" w14:textId="77777777" w:rsidR="00671B6D" w:rsidRPr="00B234EA" w:rsidRDefault="00671B6D" w:rsidP="00671B6D">
      <w:pPr>
        <w:spacing w:after="0" w:line="240" w:lineRule="auto"/>
        <w:ind w:left="60"/>
        <w:jc w:val="both"/>
        <w:rPr>
          <w:rFonts w:ascii="Tahoma" w:hAnsi="Tahoma" w:cs="Tahoma"/>
          <w:b/>
          <w:sz w:val="20"/>
          <w:szCs w:val="20"/>
        </w:rPr>
      </w:pPr>
      <w:r w:rsidRPr="00B234EA">
        <w:rPr>
          <w:rFonts w:ascii="Tahoma" w:hAnsi="Tahoma" w:cs="Tahoma"/>
          <w:b/>
          <w:sz w:val="20"/>
          <w:szCs w:val="20"/>
        </w:rPr>
        <w:t>Akceptujemy wszystkie klauzule obligatoryjne od nr 1 do 5 oraz następujące klauzule fakultatywne w części II zamówienia:</w:t>
      </w:r>
    </w:p>
    <w:p w14:paraId="241B272D" w14:textId="77777777" w:rsidR="00671B6D" w:rsidRPr="00B234EA" w:rsidRDefault="00671B6D" w:rsidP="00671B6D">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B234EA" w:rsidRPr="00B234EA" w14:paraId="198C94AF" w14:textId="77777777" w:rsidTr="00642507">
        <w:trPr>
          <w:trHeight w:val="480"/>
          <w:jc w:val="center"/>
        </w:trPr>
        <w:tc>
          <w:tcPr>
            <w:tcW w:w="1003" w:type="dxa"/>
            <w:vAlign w:val="center"/>
          </w:tcPr>
          <w:p w14:paraId="40BAB22E" w14:textId="77777777" w:rsidR="00671B6D" w:rsidRPr="00B234EA" w:rsidRDefault="00671B6D" w:rsidP="00642507">
            <w:pPr>
              <w:spacing w:after="0" w:line="240" w:lineRule="auto"/>
              <w:jc w:val="center"/>
              <w:rPr>
                <w:rFonts w:ascii="Tahoma" w:hAnsi="Tahoma" w:cs="Tahoma"/>
                <w:b/>
                <w:sz w:val="20"/>
                <w:szCs w:val="20"/>
              </w:rPr>
            </w:pPr>
            <w:bookmarkStart w:id="2" w:name="_Hlk75679601"/>
            <w:r w:rsidRPr="00B234EA">
              <w:rPr>
                <w:rFonts w:ascii="Tahoma" w:hAnsi="Tahoma" w:cs="Tahoma"/>
                <w:b/>
                <w:sz w:val="20"/>
                <w:szCs w:val="20"/>
              </w:rPr>
              <w:t>Nr</w:t>
            </w:r>
          </w:p>
          <w:p w14:paraId="55525777" w14:textId="77777777" w:rsidR="00671B6D" w:rsidRPr="00B234EA" w:rsidRDefault="00671B6D" w:rsidP="00642507">
            <w:pPr>
              <w:spacing w:after="0" w:line="240" w:lineRule="auto"/>
              <w:jc w:val="center"/>
              <w:rPr>
                <w:rFonts w:ascii="Tahoma" w:hAnsi="Tahoma" w:cs="Tahoma"/>
                <w:b/>
                <w:sz w:val="20"/>
                <w:szCs w:val="20"/>
              </w:rPr>
            </w:pPr>
            <w:r w:rsidRPr="00B234EA">
              <w:rPr>
                <w:rFonts w:ascii="Tahoma" w:hAnsi="Tahoma" w:cs="Tahoma"/>
                <w:b/>
                <w:sz w:val="20"/>
                <w:szCs w:val="20"/>
              </w:rPr>
              <w:t>klauzuli</w:t>
            </w:r>
          </w:p>
        </w:tc>
        <w:tc>
          <w:tcPr>
            <w:tcW w:w="5742" w:type="dxa"/>
            <w:vAlign w:val="center"/>
          </w:tcPr>
          <w:p w14:paraId="52F25861" w14:textId="77777777" w:rsidR="00671B6D" w:rsidRPr="00B234EA" w:rsidRDefault="00671B6D" w:rsidP="00642507">
            <w:pPr>
              <w:spacing w:after="0" w:line="240" w:lineRule="auto"/>
              <w:jc w:val="center"/>
              <w:rPr>
                <w:rFonts w:ascii="Tahoma" w:hAnsi="Tahoma" w:cs="Tahoma"/>
                <w:b/>
                <w:sz w:val="20"/>
                <w:szCs w:val="20"/>
              </w:rPr>
            </w:pPr>
            <w:r w:rsidRPr="00B234EA">
              <w:rPr>
                <w:rFonts w:ascii="Tahoma" w:hAnsi="Tahoma" w:cs="Tahoma"/>
                <w:b/>
                <w:sz w:val="20"/>
                <w:szCs w:val="20"/>
              </w:rPr>
              <w:t>Nazwa klauzuli</w:t>
            </w:r>
          </w:p>
        </w:tc>
        <w:tc>
          <w:tcPr>
            <w:tcW w:w="992" w:type="dxa"/>
            <w:vAlign w:val="center"/>
          </w:tcPr>
          <w:p w14:paraId="36356D83" w14:textId="77777777" w:rsidR="00671B6D" w:rsidRPr="00B234EA" w:rsidRDefault="00671B6D" w:rsidP="00642507">
            <w:pPr>
              <w:spacing w:after="0" w:line="240" w:lineRule="auto"/>
              <w:jc w:val="center"/>
              <w:rPr>
                <w:rFonts w:ascii="Tahoma" w:hAnsi="Tahoma" w:cs="Tahoma"/>
                <w:b/>
                <w:sz w:val="20"/>
                <w:szCs w:val="20"/>
              </w:rPr>
            </w:pPr>
            <w:r w:rsidRPr="00B234EA">
              <w:rPr>
                <w:rFonts w:ascii="Tahoma" w:hAnsi="Tahoma" w:cs="Tahoma"/>
                <w:b/>
                <w:sz w:val="20"/>
                <w:szCs w:val="20"/>
              </w:rPr>
              <w:t>TAK/NIE*</w:t>
            </w:r>
          </w:p>
        </w:tc>
        <w:tc>
          <w:tcPr>
            <w:tcW w:w="1669" w:type="dxa"/>
            <w:vAlign w:val="center"/>
          </w:tcPr>
          <w:p w14:paraId="3AB70020" w14:textId="77777777" w:rsidR="00671B6D" w:rsidRPr="00B234EA" w:rsidRDefault="00671B6D" w:rsidP="00642507">
            <w:pPr>
              <w:spacing w:after="0" w:line="240" w:lineRule="auto"/>
              <w:jc w:val="center"/>
              <w:rPr>
                <w:rFonts w:ascii="Tahoma" w:hAnsi="Tahoma" w:cs="Tahoma"/>
                <w:b/>
                <w:sz w:val="20"/>
                <w:szCs w:val="20"/>
              </w:rPr>
            </w:pPr>
            <w:r w:rsidRPr="00B234EA">
              <w:rPr>
                <w:rFonts w:ascii="Tahoma" w:hAnsi="Tahoma" w:cs="Tahoma"/>
                <w:b/>
                <w:sz w:val="20"/>
                <w:szCs w:val="20"/>
              </w:rPr>
              <w:t>Liczba punktów</w:t>
            </w:r>
          </w:p>
        </w:tc>
      </w:tr>
      <w:tr w:rsidR="00B234EA" w:rsidRPr="00B234EA" w14:paraId="227BFD22" w14:textId="77777777" w:rsidTr="00642507">
        <w:trPr>
          <w:trHeight w:val="386"/>
          <w:jc w:val="center"/>
        </w:trPr>
        <w:tc>
          <w:tcPr>
            <w:tcW w:w="1003" w:type="dxa"/>
            <w:vAlign w:val="center"/>
          </w:tcPr>
          <w:p w14:paraId="4130B4DF" w14:textId="77777777" w:rsidR="00671B6D" w:rsidRPr="00B234EA" w:rsidRDefault="00671B6D" w:rsidP="00642507">
            <w:pPr>
              <w:suppressAutoHyphens/>
              <w:spacing w:after="0" w:line="240" w:lineRule="auto"/>
              <w:jc w:val="center"/>
              <w:rPr>
                <w:rFonts w:ascii="Tahoma" w:hAnsi="Tahoma" w:cs="Tahoma"/>
                <w:sz w:val="20"/>
                <w:szCs w:val="20"/>
              </w:rPr>
            </w:pPr>
            <w:r w:rsidRPr="00B234EA">
              <w:rPr>
                <w:rFonts w:ascii="Tahoma" w:hAnsi="Tahoma" w:cs="Tahoma"/>
                <w:sz w:val="20"/>
                <w:szCs w:val="20"/>
              </w:rPr>
              <w:t>6</w:t>
            </w:r>
          </w:p>
        </w:tc>
        <w:tc>
          <w:tcPr>
            <w:tcW w:w="5742" w:type="dxa"/>
            <w:vAlign w:val="center"/>
          </w:tcPr>
          <w:p w14:paraId="0497AACE" w14:textId="77777777" w:rsidR="00671B6D" w:rsidRPr="00B234EA" w:rsidRDefault="00671B6D" w:rsidP="00642507">
            <w:pPr>
              <w:spacing w:after="0" w:line="240" w:lineRule="auto"/>
              <w:ind w:left="131"/>
              <w:rPr>
                <w:rFonts w:ascii="Tahoma" w:hAnsi="Tahoma" w:cs="Tahoma"/>
                <w:sz w:val="20"/>
                <w:szCs w:val="20"/>
              </w:rPr>
            </w:pPr>
            <w:r w:rsidRPr="00B234EA">
              <w:rPr>
                <w:rFonts w:ascii="Tahoma" w:hAnsi="Tahoma" w:cs="Tahoma"/>
                <w:sz w:val="20"/>
                <w:szCs w:val="20"/>
              </w:rPr>
              <w:t>Klauzula zaliczki na poczet odszkodowania</w:t>
            </w:r>
          </w:p>
        </w:tc>
        <w:tc>
          <w:tcPr>
            <w:tcW w:w="992" w:type="dxa"/>
            <w:vAlign w:val="center"/>
          </w:tcPr>
          <w:p w14:paraId="49804181" w14:textId="77777777" w:rsidR="00671B6D" w:rsidRPr="00B234EA" w:rsidRDefault="00671B6D" w:rsidP="00642507">
            <w:pPr>
              <w:spacing w:after="0" w:line="240" w:lineRule="auto"/>
              <w:jc w:val="center"/>
              <w:rPr>
                <w:rFonts w:ascii="Tahoma" w:hAnsi="Tahoma" w:cs="Tahoma"/>
                <w:sz w:val="20"/>
                <w:szCs w:val="20"/>
              </w:rPr>
            </w:pPr>
          </w:p>
        </w:tc>
        <w:tc>
          <w:tcPr>
            <w:tcW w:w="1669" w:type="dxa"/>
            <w:vAlign w:val="center"/>
          </w:tcPr>
          <w:p w14:paraId="585DD332" w14:textId="5EA28F21" w:rsidR="00671B6D" w:rsidRPr="00B234EA" w:rsidRDefault="00B234EA" w:rsidP="00642507">
            <w:pPr>
              <w:spacing w:after="0" w:line="240" w:lineRule="auto"/>
              <w:jc w:val="center"/>
              <w:rPr>
                <w:rFonts w:ascii="Tahoma" w:hAnsi="Tahoma" w:cs="Tahoma"/>
                <w:sz w:val="20"/>
                <w:szCs w:val="20"/>
              </w:rPr>
            </w:pPr>
            <w:r>
              <w:rPr>
                <w:rFonts w:ascii="Tahoma" w:hAnsi="Tahoma" w:cs="Tahoma"/>
                <w:sz w:val="20"/>
                <w:szCs w:val="20"/>
              </w:rPr>
              <w:t>10</w:t>
            </w:r>
            <w:r w:rsidR="00671B6D" w:rsidRPr="00B234EA">
              <w:rPr>
                <w:rFonts w:ascii="Tahoma" w:hAnsi="Tahoma" w:cs="Tahoma"/>
                <w:sz w:val="20"/>
                <w:szCs w:val="20"/>
              </w:rPr>
              <w:t xml:space="preserve"> pkt</w:t>
            </w:r>
          </w:p>
        </w:tc>
      </w:tr>
      <w:tr w:rsidR="00B234EA" w:rsidRPr="00B234EA" w14:paraId="5B201C24" w14:textId="77777777" w:rsidTr="00642507">
        <w:trPr>
          <w:trHeight w:val="413"/>
          <w:jc w:val="center"/>
        </w:trPr>
        <w:tc>
          <w:tcPr>
            <w:tcW w:w="1003" w:type="dxa"/>
            <w:vAlign w:val="center"/>
          </w:tcPr>
          <w:p w14:paraId="09AABE46" w14:textId="77777777" w:rsidR="00671B6D" w:rsidRPr="00B234EA" w:rsidRDefault="00671B6D" w:rsidP="00642507">
            <w:pPr>
              <w:suppressAutoHyphens/>
              <w:spacing w:after="0" w:line="240" w:lineRule="auto"/>
              <w:jc w:val="center"/>
              <w:rPr>
                <w:rFonts w:ascii="Tahoma" w:hAnsi="Tahoma" w:cs="Tahoma"/>
                <w:sz w:val="20"/>
                <w:szCs w:val="20"/>
              </w:rPr>
            </w:pPr>
            <w:r w:rsidRPr="00B234EA">
              <w:rPr>
                <w:rFonts w:ascii="Tahoma" w:hAnsi="Tahoma" w:cs="Tahoma"/>
                <w:sz w:val="20"/>
                <w:szCs w:val="20"/>
              </w:rPr>
              <w:t>7</w:t>
            </w:r>
          </w:p>
        </w:tc>
        <w:tc>
          <w:tcPr>
            <w:tcW w:w="5742" w:type="dxa"/>
            <w:vAlign w:val="center"/>
          </w:tcPr>
          <w:p w14:paraId="76522A64" w14:textId="77777777" w:rsidR="00671B6D" w:rsidRPr="00B234EA" w:rsidRDefault="00671B6D" w:rsidP="00642507">
            <w:pPr>
              <w:spacing w:after="0" w:line="240" w:lineRule="auto"/>
              <w:ind w:left="131"/>
              <w:rPr>
                <w:rFonts w:ascii="Tahoma" w:hAnsi="Tahoma" w:cs="Tahoma"/>
                <w:sz w:val="20"/>
                <w:szCs w:val="20"/>
              </w:rPr>
            </w:pPr>
            <w:r w:rsidRPr="00B234EA">
              <w:rPr>
                <w:rFonts w:ascii="Tahoma" w:hAnsi="Tahoma" w:cs="Tahoma"/>
                <w:sz w:val="20"/>
                <w:szCs w:val="20"/>
              </w:rPr>
              <w:t>Klauzula funduszu prewencyjnego</w:t>
            </w:r>
          </w:p>
        </w:tc>
        <w:tc>
          <w:tcPr>
            <w:tcW w:w="992" w:type="dxa"/>
            <w:vAlign w:val="center"/>
          </w:tcPr>
          <w:p w14:paraId="4931298D" w14:textId="77777777" w:rsidR="00671B6D" w:rsidRPr="00B234EA" w:rsidRDefault="00671B6D" w:rsidP="00642507">
            <w:pPr>
              <w:spacing w:after="0" w:line="240" w:lineRule="auto"/>
              <w:jc w:val="center"/>
              <w:rPr>
                <w:rFonts w:ascii="Tahoma" w:hAnsi="Tahoma" w:cs="Tahoma"/>
                <w:sz w:val="20"/>
                <w:szCs w:val="20"/>
              </w:rPr>
            </w:pPr>
          </w:p>
        </w:tc>
        <w:tc>
          <w:tcPr>
            <w:tcW w:w="1669" w:type="dxa"/>
            <w:vAlign w:val="center"/>
          </w:tcPr>
          <w:p w14:paraId="7E13DD5C" w14:textId="393C2C7D" w:rsidR="00671B6D" w:rsidRPr="00B234EA" w:rsidRDefault="00B234EA" w:rsidP="00642507">
            <w:pPr>
              <w:spacing w:after="0" w:line="240" w:lineRule="auto"/>
              <w:jc w:val="center"/>
              <w:rPr>
                <w:rFonts w:ascii="Tahoma" w:hAnsi="Tahoma" w:cs="Tahoma"/>
                <w:sz w:val="20"/>
                <w:szCs w:val="20"/>
              </w:rPr>
            </w:pPr>
            <w:r>
              <w:rPr>
                <w:rFonts w:ascii="Tahoma" w:hAnsi="Tahoma" w:cs="Tahoma"/>
                <w:sz w:val="20"/>
                <w:szCs w:val="20"/>
              </w:rPr>
              <w:t>28</w:t>
            </w:r>
            <w:r w:rsidR="00671B6D" w:rsidRPr="00B234EA">
              <w:rPr>
                <w:rFonts w:ascii="Tahoma" w:hAnsi="Tahoma" w:cs="Tahoma"/>
                <w:sz w:val="20"/>
                <w:szCs w:val="20"/>
              </w:rPr>
              <w:t xml:space="preserve"> pkt</w:t>
            </w:r>
          </w:p>
        </w:tc>
      </w:tr>
      <w:tr w:rsidR="00B234EA" w:rsidRPr="00B234EA" w14:paraId="650466C4" w14:textId="77777777" w:rsidTr="00642507">
        <w:trPr>
          <w:trHeight w:val="344"/>
          <w:jc w:val="center"/>
        </w:trPr>
        <w:tc>
          <w:tcPr>
            <w:tcW w:w="1003" w:type="dxa"/>
            <w:vAlign w:val="center"/>
          </w:tcPr>
          <w:p w14:paraId="79E46585" w14:textId="77777777" w:rsidR="00671B6D" w:rsidRPr="00B234EA" w:rsidRDefault="00671B6D" w:rsidP="00642507">
            <w:pPr>
              <w:suppressAutoHyphens/>
              <w:spacing w:after="0" w:line="240" w:lineRule="auto"/>
              <w:jc w:val="center"/>
              <w:rPr>
                <w:rFonts w:ascii="Tahoma" w:hAnsi="Tahoma" w:cs="Tahoma"/>
                <w:sz w:val="20"/>
                <w:szCs w:val="20"/>
              </w:rPr>
            </w:pPr>
            <w:r w:rsidRPr="00B234EA">
              <w:rPr>
                <w:rFonts w:ascii="Tahoma" w:hAnsi="Tahoma" w:cs="Tahoma"/>
                <w:sz w:val="20"/>
                <w:szCs w:val="20"/>
              </w:rPr>
              <w:t>8</w:t>
            </w:r>
          </w:p>
        </w:tc>
        <w:tc>
          <w:tcPr>
            <w:tcW w:w="5742" w:type="dxa"/>
            <w:vAlign w:val="center"/>
          </w:tcPr>
          <w:p w14:paraId="4A17945B" w14:textId="77777777" w:rsidR="00671B6D" w:rsidRPr="00B234EA" w:rsidRDefault="00671B6D" w:rsidP="00642507">
            <w:pPr>
              <w:spacing w:after="0" w:line="240" w:lineRule="auto"/>
              <w:ind w:left="131"/>
              <w:rPr>
                <w:rFonts w:ascii="Tahoma" w:hAnsi="Tahoma" w:cs="Tahoma"/>
                <w:sz w:val="20"/>
                <w:szCs w:val="20"/>
              </w:rPr>
            </w:pPr>
            <w:r w:rsidRPr="00B234EA">
              <w:rPr>
                <w:rFonts w:ascii="Tahoma" w:hAnsi="Tahoma" w:cs="Tahoma"/>
                <w:sz w:val="20"/>
                <w:szCs w:val="20"/>
              </w:rPr>
              <w:t>Klauzula gwarantowanej sumy ubezpieczenia</w:t>
            </w:r>
          </w:p>
        </w:tc>
        <w:tc>
          <w:tcPr>
            <w:tcW w:w="992" w:type="dxa"/>
            <w:vAlign w:val="center"/>
          </w:tcPr>
          <w:p w14:paraId="05A33669" w14:textId="77777777" w:rsidR="00671B6D" w:rsidRPr="00B234EA" w:rsidRDefault="00671B6D" w:rsidP="00642507">
            <w:pPr>
              <w:spacing w:after="0" w:line="240" w:lineRule="auto"/>
              <w:jc w:val="center"/>
              <w:rPr>
                <w:rFonts w:ascii="Tahoma" w:hAnsi="Tahoma" w:cs="Tahoma"/>
                <w:sz w:val="20"/>
                <w:szCs w:val="20"/>
              </w:rPr>
            </w:pPr>
          </w:p>
        </w:tc>
        <w:tc>
          <w:tcPr>
            <w:tcW w:w="1669" w:type="dxa"/>
            <w:vAlign w:val="center"/>
          </w:tcPr>
          <w:p w14:paraId="616B1B55" w14:textId="5085E60E" w:rsidR="00671B6D" w:rsidRPr="00B234EA" w:rsidRDefault="00B234EA" w:rsidP="00642507">
            <w:pPr>
              <w:spacing w:after="0" w:line="240" w:lineRule="auto"/>
              <w:jc w:val="center"/>
              <w:rPr>
                <w:rFonts w:ascii="Tahoma" w:hAnsi="Tahoma" w:cs="Tahoma"/>
                <w:sz w:val="20"/>
                <w:szCs w:val="20"/>
              </w:rPr>
            </w:pPr>
            <w:r>
              <w:rPr>
                <w:rFonts w:ascii="Tahoma" w:hAnsi="Tahoma" w:cs="Tahoma"/>
                <w:sz w:val="20"/>
                <w:szCs w:val="20"/>
              </w:rPr>
              <w:t xml:space="preserve">10 </w:t>
            </w:r>
            <w:r w:rsidR="00671B6D" w:rsidRPr="00B234EA">
              <w:rPr>
                <w:rFonts w:ascii="Tahoma" w:hAnsi="Tahoma" w:cs="Tahoma"/>
                <w:sz w:val="20"/>
                <w:szCs w:val="20"/>
              </w:rPr>
              <w:t>pkt</w:t>
            </w:r>
          </w:p>
        </w:tc>
      </w:tr>
      <w:tr w:rsidR="00B234EA" w:rsidRPr="00B234EA" w14:paraId="5C0F52EE" w14:textId="77777777" w:rsidTr="00642507">
        <w:trPr>
          <w:trHeight w:val="405"/>
          <w:jc w:val="center"/>
        </w:trPr>
        <w:tc>
          <w:tcPr>
            <w:tcW w:w="1003" w:type="dxa"/>
            <w:vAlign w:val="center"/>
          </w:tcPr>
          <w:p w14:paraId="74E753B4" w14:textId="77777777" w:rsidR="00671B6D" w:rsidRPr="00B234EA" w:rsidRDefault="00671B6D" w:rsidP="00642507">
            <w:pPr>
              <w:suppressAutoHyphens/>
              <w:spacing w:after="0" w:line="240" w:lineRule="auto"/>
              <w:jc w:val="center"/>
              <w:rPr>
                <w:rFonts w:ascii="Tahoma" w:hAnsi="Tahoma" w:cs="Tahoma"/>
                <w:sz w:val="20"/>
                <w:szCs w:val="20"/>
              </w:rPr>
            </w:pPr>
            <w:r w:rsidRPr="00B234EA">
              <w:rPr>
                <w:rFonts w:ascii="Tahoma" w:hAnsi="Tahoma" w:cs="Tahoma"/>
                <w:sz w:val="20"/>
                <w:szCs w:val="20"/>
              </w:rPr>
              <w:t>9</w:t>
            </w:r>
          </w:p>
        </w:tc>
        <w:tc>
          <w:tcPr>
            <w:tcW w:w="5742" w:type="dxa"/>
            <w:vAlign w:val="center"/>
          </w:tcPr>
          <w:p w14:paraId="69830CCF" w14:textId="77777777" w:rsidR="00671B6D" w:rsidRPr="00B234EA" w:rsidRDefault="00671B6D" w:rsidP="00642507">
            <w:pPr>
              <w:spacing w:after="0" w:line="240" w:lineRule="auto"/>
              <w:ind w:left="131"/>
              <w:rPr>
                <w:rFonts w:ascii="Tahoma" w:hAnsi="Tahoma" w:cs="Tahoma"/>
                <w:sz w:val="20"/>
                <w:szCs w:val="20"/>
              </w:rPr>
            </w:pPr>
            <w:r w:rsidRPr="00B234EA">
              <w:rPr>
                <w:rFonts w:ascii="Tahoma" w:hAnsi="Tahoma" w:cs="Tahoma"/>
                <w:sz w:val="20"/>
                <w:szCs w:val="20"/>
              </w:rPr>
              <w:t>Klauzula pokrycia kosztów wymiany zamków i zabezpieczeń</w:t>
            </w:r>
          </w:p>
        </w:tc>
        <w:tc>
          <w:tcPr>
            <w:tcW w:w="992" w:type="dxa"/>
            <w:vAlign w:val="center"/>
          </w:tcPr>
          <w:p w14:paraId="638F5B1B" w14:textId="77777777" w:rsidR="00671B6D" w:rsidRPr="00B234EA" w:rsidRDefault="00671B6D" w:rsidP="00642507">
            <w:pPr>
              <w:spacing w:after="0" w:line="240" w:lineRule="auto"/>
              <w:jc w:val="center"/>
              <w:rPr>
                <w:rFonts w:ascii="Tahoma" w:hAnsi="Tahoma" w:cs="Tahoma"/>
                <w:sz w:val="20"/>
                <w:szCs w:val="20"/>
              </w:rPr>
            </w:pPr>
          </w:p>
        </w:tc>
        <w:tc>
          <w:tcPr>
            <w:tcW w:w="1669" w:type="dxa"/>
            <w:vAlign w:val="center"/>
          </w:tcPr>
          <w:p w14:paraId="0DA708F5" w14:textId="02A83029" w:rsidR="00671B6D" w:rsidRPr="00B234EA" w:rsidRDefault="00671B6D" w:rsidP="00642507">
            <w:pPr>
              <w:spacing w:after="0" w:line="240" w:lineRule="auto"/>
              <w:jc w:val="center"/>
              <w:rPr>
                <w:rFonts w:ascii="Tahoma" w:hAnsi="Tahoma" w:cs="Tahoma"/>
                <w:sz w:val="20"/>
                <w:szCs w:val="20"/>
              </w:rPr>
            </w:pPr>
            <w:r w:rsidRPr="00B234EA">
              <w:rPr>
                <w:rFonts w:ascii="Tahoma" w:hAnsi="Tahoma" w:cs="Tahoma"/>
                <w:sz w:val="20"/>
                <w:szCs w:val="20"/>
              </w:rPr>
              <w:t>1</w:t>
            </w:r>
            <w:r w:rsidR="00B234EA">
              <w:rPr>
                <w:rFonts w:ascii="Tahoma" w:hAnsi="Tahoma" w:cs="Tahoma"/>
                <w:sz w:val="20"/>
                <w:szCs w:val="20"/>
              </w:rPr>
              <w:t>4</w:t>
            </w:r>
            <w:r w:rsidRPr="00B234EA">
              <w:rPr>
                <w:rFonts w:ascii="Tahoma" w:hAnsi="Tahoma" w:cs="Tahoma"/>
                <w:sz w:val="20"/>
                <w:szCs w:val="20"/>
              </w:rPr>
              <w:t xml:space="preserve"> pkt</w:t>
            </w:r>
          </w:p>
        </w:tc>
      </w:tr>
      <w:tr w:rsidR="00B234EA" w:rsidRPr="00B234EA" w14:paraId="5522F621" w14:textId="77777777" w:rsidTr="00642507">
        <w:trPr>
          <w:trHeight w:val="411"/>
          <w:jc w:val="center"/>
        </w:trPr>
        <w:tc>
          <w:tcPr>
            <w:tcW w:w="1003" w:type="dxa"/>
            <w:vAlign w:val="center"/>
          </w:tcPr>
          <w:p w14:paraId="52ED4994" w14:textId="77777777" w:rsidR="00671B6D" w:rsidRPr="00B234EA" w:rsidRDefault="00671B6D" w:rsidP="00642507">
            <w:pPr>
              <w:suppressAutoHyphens/>
              <w:spacing w:after="0" w:line="240" w:lineRule="auto"/>
              <w:jc w:val="center"/>
              <w:rPr>
                <w:rFonts w:ascii="Tahoma" w:hAnsi="Tahoma" w:cs="Tahoma"/>
                <w:sz w:val="20"/>
                <w:szCs w:val="20"/>
              </w:rPr>
            </w:pPr>
            <w:r w:rsidRPr="00B234EA">
              <w:rPr>
                <w:rFonts w:ascii="Tahoma" w:hAnsi="Tahoma" w:cs="Tahoma"/>
                <w:sz w:val="20"/>
                <w:szCs w:val="20"/>
              </w:rPr>
              <w:t>10</w:t>
            </w:r>
          </w:p>
        </w:tc>
        <w:tc>
          <w:tcPr>
            <w:tcW w:w="5742" w:type="dxa"/>
            <w:vAlign w:val="center"/>
          </w:tcPr>
          <w:p w14:paraId="742C99CA" w14:textId="77777777" w:rsidR="00671B6D" w:rsidRPr="00B234EA" w:rsidRDefault="00671B6D" w:rsidP="00642507">
            <w:pPr>
              <w:spacing w:after="0" w:line="240" w:lineRule="auto"/>
              <w:ind w:left="131"/>
              <w:rPr>
                <w:rFonts w:ascii="Tahoma" w:hAnsi="Tahoma" w:cs="Tahoma"/>
                <w:sz w:val="20"/>
                <w:szCs w:val="20"/>
              </w:rPr>
            </w:pPr>
            <w:r w:rsidRPr="00B234EA">
              <w:rPr>
                <w:rFonts w:ascii="Tahoma" w:hAnsi="Tahoma" w:cs="Tahoma"/>
                <w:sz w:val="20"/>
                <w:szCs w:val="20"/>
              </w:rPr>
              <w:t>Klauzula zmiany definicji szkody całkowitej</w:t>
            </w:r>
          </w:p>
        </w:tc>
        <w:tc>
          <w:tcPr>
            <w:tcW w:w="992" w:type="dxa"/>
            <w:vAlign w:val="center"/>
          </w:tcPr>
          <w:p w14:paraId="6E14D137" w14:textId="77777777" w:rsidR="00671B6D" w:rsidRPr="00B234EA" w:rsidRDefault="00671B6D" w:rsidP="00642507">
            <w:pPr>
              <w:spacing w:after="0" w:line="240" w:lineRule="auto"/>
              <w:jc w:val="center"/>
              <w:rPr>
                <w:rFonts w:ascii="Tahoma" w:hAnsi="Tahoma" w:cs="Tahoma"/>
                <w:sz w:val="20"/>
                <w:szCs w:val="20"/>
              </w:rPr>
            </w:pPr>
          </w:p>
        </w:tc>
        <w:tc>
          <w:tcPr>
            <w:tcW w:w="1669" w:type="dxa"/>
            <w:vAlign w:val="center"/>
          </w:tcPr>
          <w:p w14:paraId="2FAB2E7B" w14:textId="330950CA" w:rsidR="00671B6D" w:rsidRPr="00B234EA" w:rsidRDefault="00671B6D" w:rsidP="00642507">
            <w:pPr>
              <w:spacing w:after="0" w:line="240" w:lineRule="auto"/>
              <w:jc w:val="center"/>
              <w:rPr>
                <w:rFonts w:ascii="Tahoma" w:hAnsi="Tahoma" w:cs="Tahoma"/>
                <w:sz w:val="20"/>
                <w:szCs w:val="20"/>
              </w:rPr>
            </w:pPr>
            <w:r w:rsidRPr="00B234EA">
              <w:rPr>
                <w:rFonts w:ascii="Tahoma" w:hAnsi="Tahoma" w:cs="Tahoma"/>
                <w:sz w:val="20"/>
                <w:szCs w:val="20"/>
              </w:rPr>
              <w:t>1</w:t>
            </w:r>
            <w:r w:rsidR="00B234EA">
              <w:rPr>
                <w:rFonts w:ascii="Tahoma" w:hAnsi="Tahoma" w:cs="Tahoma"/>
                <w:sz w:val="20"/>
                <w:szCs w:val="20"/>
              </w:rPr>
              <w:t>4</w:t>
            </w:r>
            <w:r w:rsidRPr="00B234EA">
              <w:rPr>
                <w:rFonts w:ascii="Tahoma" w:hAnsi="Tahoma" w:cs="Tahoma"/>
                <w:sz w:val="20"/>
                <w:szCs w:val="20"/>
              </w:rPr>
              <w:t xml:space="preserve"> pkt</w:t>
            </w:r>
          </w:p>
        </w:tc>
      </w:tr>
      <w:tr w:rsidR="00B234EA" w:rsidRPr="00B234EA" w14:paraId="3A02B99D" w14:textId="77777777" w:rsidTr="00642507">
        <w:trPr>
          <w:trHeight w:val="411"/>
          <w:jc w:val="center"/>
        </w:trPr>
        <w:tc>
          <w:tcPr>
            <w:tcW w:w="1003" w:type="dxa"/>
            <w:vAlign w:val="center"/>
          </w:tcPr>
          <w:p w14:paraId="39493AD6" w14:textId="77777777" w:rsidR="00671B6D" w:rsidRPr="00B234EA" w:rsidRDefault="00671B6D" w:rsidP="00642507">
            <w:pPr>
              <w:suppressAutoHyphens/>
              <w:spacing w:after="0" w:line="240" w:lineRule="auto"/>
              <w:jc w:val="center"/>
              <w:rPr>
                <w:rFonts w:ascii="Tahoma" w:hAnsi="Tahoma" w:cs="Tahoma"/>
                <w:sz w:val="20"/>
                <w:szCs w:val="20"/>
              </w:rPr>
            </w:pPr>
            <w:r w:rsidRPr="00B234EA">
              <w:rPr>
                <w:rFonts w:ascii="Tahoma" w:hAnsi="Tahoma" w:cs="Tahoma"/>
                <w:sz w:val="20"/>
                <w:szCs w:val="20"/>
              </w:rPr>
              <w:t>11</w:t>
            </w:r>
          </w:p>
        </w:tc>
        <w:tc>
          <w:tcPr>
            <w:tcW w:w="5742" w:type="dxa"/>
            <w:vAlign w:val="center"/>
          </w:tcPr>
          <w:p w14:paraId="4962FE55" w14:textId="77777777" w:rsidR="00671B6D" w:rsidRPr="00B234EA" w:rsidRDefault="00671B6D" w:rsidP="00642507">
            <w:pPr>
              <w:spacing w:after="0" w:line="240" w:lineRule="auto"/>
              <w:ind w:left="131"/>
              <w:rPr>
                <w:rFonts w:ascii="Tahoma" w:hAnsi="Tahoma" w:cs="Tahoma"/>
                <w:sz w:val="20"/>
                <w:szCs w:val="20"/>
              </w:rPr>
            </w:pPr>
            <w:r w:rsidRPr="00B234EA">
              <w:rPr>
                <w:rFonts w:ascii="Tahoma" w:hAnsi="Tahoma" w:cs="Tahoma"/>
                <w:sz w:val="20"/>
                <w:szCs w:val="20"/>
              </w:rPr>
              <w:t>Klauzula odpowiedzialności dla szkód kradzieżowych</w:t>
            </w:r>
          </w:p>
        </w:tc>
        <w:tc>
          <w:tcPr>
            <w:tcW w:w="992" w:type="dxa"/>
            <w:vAlign w:val="center"/>
          </w:tcPr>
          <w:p w14:paraId="75C3CD81" w14:textId="77777777" w:rsidR="00671B6D" w:rsidRPr="00B234EA" w:rsidRDefault="00671B6D" w:rsidP="00642507">
            <w:pPr>
              <w:spacing w:after="0" w:line="240" w:lineRule="auto"/>
              <w:jc w:val="center"/>
              <w:rPr>
                <w:rFonts w:ascii="Tahoma" w:hAnsi="Tahoma" w:cs="Tahoma"/>
                <w:sz w:val="20"/>
                <w:szCs w:val="20"/>
              </w:rPr>
            </w:pPr>
          </w:p>
        </w:tc>
        <w:tc>
          <w:tcPr>
            <w:tcW w:w="1669" w:type="dxa"/>
            <w:vAlign w:val="center"/>
          </w:tcPr>
          <w:p w14:paraId="73AFCAC4" w14:textId="4C64CE80" w:rsidR="00671B6D" w:rsidRPr="00B234EA" w:rsidRDefault="00671B6D" w:rsidP="00642507">
            <w:pPr>
              <w:spacing w:after="0" w:line="240" w:lineRule="auto"/>
              <w:jc w:val="center"/>
              <w:rPr>
                <w:rFonts w:ascii="Tahoma" w:hAnsi="Tahoma" w:cs="Tahoma"/>
                <w:sz w:val="20"/>
                <w:szCs w:val="20"/>
              </w:rPr>
            </w:pPr>
            <w:r w:rsidRPr="00B234EA">
              <w:rPr>
                <w:rFonts w:ascii="Tahoma" w:hAnsi="Tahoma" w:cs="Tahoma"/>
                <w:sz w:val="20"/>
                <w:szCs w:val="20"/>
              </w:rPr>
              <w:t>1</w:t>
            </w:r>
            <w:r w:rsidR="00B234EA">
              <w:rPr>
                <w:rFonts w:ascii="Tahoma" w:hAnsi="Tahoma" w:cs="Tahoma"/>
                <w:sz w:val="20"/>
                <w:szCs w:val="20"/>
              </w:rPr>
              <w:t>4</w:t>
            </w:r>
            <w:r w:rsidRPr="00B234EA">
              <w:rPr>
                <w:rFonts w:ascii="Tahoma" w:hAnsi="Tahoma" w:cs="Tahoma"/>
                <w:sz w:val="20"/>
                <w:szCs w:val="20"/>
              </w:rPr>
              <w:t xml:space="preserve"> pkt</w:t>
            </w:r>
          </w:p>
        </w:tc>
      </w:tr>
      <w:tr w:rsidR="00B234EA" w:rsidRPr="00B234EA" w14:paraId="11B9EB55" w14:textId="77777777" w:rsidTr="00642507">
        <w:trPr>
          <w:trHeight w:val="411"/>
          <w:jc w:val="center"/>
        </w:trPr>
        <w:tc>
          <w:tcPr>
            <w:tcW w:w="1003" w:type="dxa"/>
            <w:vAlign w:val="center"/>
          </w:tcPr>
          <w:p w14:paraId="159791FB" w14:textId="77777777" w:rsidR="00671B6D" w:rsidRPr="00B234EA" w:rsidRDefault="00671B6D" w:rsidP="00642507">
            <w:pPr>
              <w:suppressAutoHyphens/>
              <w:spacing w:after="0" w:line="240" w:lineRule="auto"/>
              <w:jc w:val="center"/>
              <w:rPr>
                <w:rFonts w:ascii="Tahoma" w:hAnsi="Tahoma" w:cs="Tahoma"/>
                <w:sz w:val="20"/>
                <w:szCs w:val="20"/>
              </w:rPr>
            </w:pPr>
            <w:r w:rsidRPr="00B234EA">
              <w:rPr>
                <w:rFonts w:ascii="Tahoma" w:hAnsi="Tahoma" w:cs="Tahoma"/>
                <w:sz w:val="20"/>
                <w:szCs w:val="20"/>
              </w:rPr>
              <w:t>12</w:t>
            </w:r>
          </w:p>
        </w:tc>
        <w:tc>
          <w:tcPr>
            <w:tcW w:w="5742" w:type="dxa"/>
            <w:vAlign w:val="center"/>
          </w:tcPr>
          <w:p w14:paraId="72C80AC5" w14:textId="77777777" w:rsidR="00671B6D" w:rsidRPr="00B234EA" w:rsidRDefault="00671B6D" w:rsidP="00642507">
            <w:pPr>
              <w:spacing w:after="0" w:line="240" w:lineRule="auto"/>
              <w:ind w:left="131"/>
              <w:rPr>
                <w:rFonts w:ascii="Tahoma" w:hAnsi="Tahoma" w:cs="Tahoma"/>
                <w:sz w:val="20"/>
                <w:szCs w:val="20"/>
              </w:rPr>
            </w:pPr>
            <w:r w:rsidRPr="00B234EA">
              <w:rPr>
                <w:rFonts w:ascii="Tahoma" w:hAnsi="Tahoma" w:cs="Tahoma"/>
                <w:sz w:val="20"/>
                <w:szCs w:val="20"/>
              </w:rPr>
              <w:t>Klauzula zabezpieczeń dla nowo nabytych pojazdów</w:t>
            </w:r>
          </w:p>
        </w:tc>
        <w:tc>
          <w:tcPr>
            <w:tcW w:w="992" w:type="dxa"/>
            <w:vAlign w:val="center"/>
          </w:tcPr>
          <w:p w14:paraId="7F52176E" w14:textId="77777777" w:rsidR="00671B6D" w:rsidRPr="00B234EA" w:rsidRDefault="00671B6D" w:rsidP="00642507">
            <w:pPr>
              <w:spacing w:after="0" w:line="240" w:lineRule="auto"/>
              <w:jc w:val="center"/>
              <w:rPr>
                <w:rFonts w:ascii="Tahoma" w:hAnsi="Tahoma" w:cs="Tahoma"/>
                <w:sz w:val="20"/>
                <w:szCs w:val="20"/>
              </w:rPr>
            </w:pPr>
          </w:p>
        </w:tc>
        <w:tc>
          <w:tcPr>
            <w:tcW w:w="1669" w:type="dxa"/>
            <w:vAlign w:val="center"/>
          </w:tcPr>
          <w:p w14:paraId="0B59DE82" w14:textId="59206E5A" w:rsidR="00671B6D" w:rsidRPr="00B234EA" w:rsidRDefault="00B234EA" w:rsidP="00642507">
            <w:pPr>
              <w:spacing w:after="0" w:line="240" w:lineRule="auto"/>
              <w:jc w:val="center"/>
              <w:rPr>
                <w:rFonts w:ascii="Tahoma" w:hAnsi="Tahoma" w:cs="Tahoma"/>
                <w:sz w:val="20"/>
                <w:szCs w:val="20"/>
              </w:rPr>
            </w:pPr>
            <w:r>
              <w:rPr>
                <w:rFonts w:ascii="Tahoma" w:hAnsi="Tahoma" w:cs="Tahoma"/>
                <w:sz w:val="20"/>
                <w:szCs w:val="20"/>
              </w:rPr>
              <w:t>10</w:t>
            </w:r>
            <w:r w:rsidR="00671B6D" w:rsidRPr="00B234EA">
              <w:rPr>
                <w:rFonts w:ascii="Tahoma" w:hAnsi="Tahoma" w:cs="Tahoma"/>
                <w:sz w:val="20"/>
                <w:szCs w:val="20"/>
              </w:rPr>
              <w:t xml:space="preserve"> pkt</w:t>
            </w:r>
          </w:p>
        </w:tc>
      </w:tr>
      <w:bookmarkEnd w:id="2"/>
    </w:tbl>
    <w:p w14:paraId="6582B3B4" w14:textId="77777777" w:rsidR="00671B6D" w:rsidRPr="00B73E0F" w:rsidRDefault="00671B6D" w:rsidP="00671B6D">
      <w:pPr>
        <w:spacing w:after="0" w:line="240" w:lineRule="auto"/>
        <w:ind w:left="60"/>
        <w:jc w:val="both"/>
        <w:rPr>
          <w:rFonts w:ascii="Tahoma" w:hAnsi="Tahoma" w:cs="Tahoma"/>
          <w:position w:val="-4"/>
          <w:sz w:val="20"/>
          <w:szCs w:val="20"/>
        </w:rPr>
      </w:pPr>
    </w:p>
    <w:p w14:paraId="6234F44E" w14:textId="77777777" w:rsidR="00671B6D" w:rsidRPr="00AD5E17" w:rsidRDefault="00671B6D" w:rsidP="00671B6D">
      <w:pPr>
        <w:spacing w:after="0" w:line="240" w:lineRule="auto"/>
        <w:ind w:left="60"/>
        <w:jc w:val="both"/>
        <w:rPr>
          <w:rFonts w:ascii="Tahoma" w:hAnsi="Tahoma" w:cs="Tahoma"/>
          <w:position w:val="-4"/>
          <w:sz w:val="20"/>
          <w:szCs w:val="20"/>
        </w:rPr>
      </w:pPr>
      <w:r w:rsidRPr="00B73E0F">
        <w:rPr>
          <w:rFonts w:ascii="Tahoma" w:hAnsi="Tahoma" w:cs="Tahoma"/>
          <w:position w:val="-4"/>
          <w:sz w:val="20"/>
          <w:szCs w:val="20"/>
        </w:rPr>
        <w:t>*W przypadku braku zapisu „TAK” lub „NIE” przy danej klauzuli Zamawiający uzna, że dana klauzula nie została zaakceptowana w ofercie przez Wykonawcę.</w:t>
      </w:r>
    </w:p>
    <w:p w14:paraId="572E6626" w14:textId="077CD998" w:rsidR="00671B6D" w:rsidRDefault="00671B6D" w:rsidP="00671B6D">
      <w:pPr>
        <w:spacing w:after="0" w:line="240" w:lineRule="auto"/>
        <w:ind w:left="60"/>
        <w:jc w:val="both"/>
        <w:rPr>
          <w:rFonts w:ascii="Tahoma" w:hAnsi="Tahoma" w:cs="Tahoma"/>
          <w:b/>
          <w:position w:val="-4"/>
          <w:sz w:val="20"/>
          <w:szCs w:val="20"/>
          <w:highlight w:val="green"/>
        </w:rPr>
      </w:pPr>
    </w:p>
    <w:p w14:paraId="5BB45563" w14:textId="303CA782" w:rsidR="00AF6806" w:rsidRDefault="00AF6806" w:rsidP="00671B6D">
      <w:pPr>
        <w:spacing w:after="0" w:line="240" w:lineRule="auto"/>
        <w:ind w:left="60"/>
        <w:jc w:val="both"/>
        <w:rPr>
          <w:rFonts w:ascii="Tahoma" w:hAnsi="Tahoma" w:cs="Tahoma"/>
          <w:b/>
          <w:position w:val="-4"/>
          <w:sz w:val="20"/>
          <w:szCs w:val="20"/>
          <w:highlight w:val="green"/>
        </w:rPr>
      </w:pPr>
    </w:p>
    <w:p w14:paraId="693A10DB" w14:textId="77777777" w:rsidR="00AF6806" w:rsidRPr="00AF6806" w:rsidRDefault="00AF6806" w:rsidP="00AF6806">
      <w:pPr>
        <w:spacing w:after="0" w:line="240" w:lineRule="auto"/>
        <w:jc w:val="both"/>
        <w:rPr>
          <w:rFonts w:ascii="Tahoma" w:hAnsi="Tahoma" w:cs="Tahoma"/>
          <w:b/>
          <w:position w:val="-4"/>
          <w:sz w:val="20"/>
          <w:szCs w:val="20"/>
        </w:rPr>
      </w:pPr>
      <w:r w:rsidRPr="00AF6806">
        <w:rPr>
          <w:rFonts w:ascii="Tahoma" w:hAnsi="Tahoma" w:cs="Tahoma"/>
          <w:b/>
          <w:position w:val="-4"/>
          <w:sz w:val="20"/>
          <w:szCs w:val="20"/>
        </w:rPr>
        <w:t>Część III Zamówienia (Ubezpieczenie następstw nieszczęśliwych wypadków członków ochotniczej straży pożarnej):</w:t>
      </w:r>
    </w:p>
    <w:p w14:paraId="73A59060" w14:textId="77777777" w:rsidR="00AF6806" w:rsidRPr="00AF6806" w:rsidRDefault="00AF6806" w:rsidP="00AF6806">
      <w:pPr>
        <w:spacing w:after="0" w:line="240" w:lineRule="auto"/>
        <w:jc w:val="both"/>
        <w:rPr>
          <w:rFonts w:ascii="Tahoma" w:hAnsi="Tahoma" w:cs="Tahoma"/>
          <w:b/>
          <w:position w:val="-4"/>
          <w:sz w:val="20"/>
          <w:szCs w:val="20"/>
        </w:rPr>
      </w:pPr>
    </w:p>
    <w:p w14:paraId="31A0A584" w14:textId="0A33C015" w:rsidR="00AF6806" w:rsidRPr="00AF6806" w:rsidRDefault="00AF6806" w:rsidP="00AF6806">
      <w:pPr>
        <w:pStyle w:val="Tekstpodstawowywcity"/>
        <w:spacing w:after="0" w:line="240" w:lineRule="auto"/>
        <w:ind w:left="0"/>
        <w:rPr>
          <w:rFonts w:ascii="Tahoma" w:hAnsi="Tahoma" w:cs="Tahoma"/>
          <w:b/>
          <w:sz w:val="20"/>
          <w:szCs w:val="20"/>
        </w:rPr>
      </w:pPr>
      <w:r w:rsidRPr="00AF6806">
        <w:rPr>
          <w:rFonts w:ascii="Tahoma" w:hAnsi="Tahoma" w:cs="Tahoma"/>
          <w:sz w:val="20"/>
          <w:szCs w:val="20"/>
        </w:rPr>
        <w:t>Oferta obejmuje okres ubezpieczenia wskazany w SWZ to jest: od 01.10.2021 r. do 30.09.2024 r.</w:t>
      </w:r>
    </w:p>
    <w:p w14:paraId="7AFA8F7E" w14:textId="77777777" w:rsidR="00AF6806" w:rsidRPr="00AD5E17" w:rsidRDefault="00AF6806" w:rsidP="00AF6806">
      <w:pPr>
        <w:pStyle w:val="Tekstpodstawowywcity"/>
        <w:spacing w:after="0" w:line="240" w:lineRule="auto"/>
        <w:ind w:left="0"/>
        <w:rPr>
          <w:rFonts w:ascii="Tahoma" w:hAnsi="Tahoma" w:cs="Tahoma"/>
          <w:b/>
          <w:sz w:val="20"/>
          <w:szCs w:val="20"/>
          <w:highlight w:val="green"/>
        </w:rPr>
      </w:pPr>
    </w:p>
    <w:p w14:paraId="795FCD1B" w14:textId="77777777" w:rsidR="00AF6806" w:rsidRPr="00AD5E17" w:rsidRDefault="00AF6806" w:rsidP="00AF6806">
      <w:pPr>
        <w:tabs>
          <w:tab w:val="left" w:pos="360"/>
          <w:tab w:val="num" w:pos="928"/>
        </w:tabs>
        <w:spacing w:after="0" w:line="240" w:lineRule="auto"/>
        <w:jc w:val="both"/>
        <w:rPr>
          <w:rFonts w:ascii="Tahoma" w:hAnsi="Tahoma" w:cs="Tahoma"/>
          <w:b/>
          <w:sz w:val="20"/>
          <w:szCs w:val="20"/>
        </w:rPr>
      </w:pPr>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wyliczona zgodnie ze sposobem określonym w Szczegółowym Formularzu Cenowym</w:t>
      </w:r>
      <w:r>
        <w:rPr>
          <w:rFonts w:ascii="Tahoma" w:hAnsi="Tahoma" w:cs="Tahoma"/>
          <w:b/>
          <w:sz w:val="20"/>
          <w:szCs w:val="20"/>
        </w:rPr>
        <w:t xml:space="preserve"> wskazanym poniżej</w:t>
      </w:r>
      <w:r w:rsidRPr="0071315D">
        <w:rPr>
          <w:rFonts w:ascii="Tahoma" w:hAnsi="Tahoma" w:cs="Tahoma"/>
          <w:b/>
          <w:sz w:val="20"/>
          <w:szCs w:val="20"/>
        </w:rPr>
        <w:t>, wynosi: ………………………</w:t>
      </w:r>
      <w:r w:rsidRPr="00AD5E17">
        <w:rPr>
          <w:rFonts w:ascii="Tahoma" w:hAnsi="Tahoma" w:cs="Tahoma"/>
          <w:b/>
          <w:sz w:val="20"/>
          <w:szCs w:val="20"/>
        </w:rPr>
        <w:t xml:space="preserve"> zł </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p>
    <w:p w14:paraId="6B4C7A38" w14:textId="77777777" w:rsidR="00AF6806" w:rsidRDefault="00AF6806" w:rsidP="00AF6806">
      <w:pPr>
        <w:tabs>
          <w:tab w:val="left" w:pos="360"/>
        </w:tabs>
        <w:spacing w:after="0" w:line="240" w:lineRule="auto"/>
        <w:jc w:val="both"/>
        <w:rPr>
          <w:rFonts w:ascii="Tahoma" w:hAnsi="Tahoma" w:cs="Tahoma"/>
          <w:sz w:val="20"/>
          <w:szCs w:val="20"/>
        </w:rPr>
      </w:pPr>
    </w:p>
    <w:p w14:paraId="57ACB14F" w14:textId="77777777" w:rsidR="00AF6806" w:rsidRPr="004F59DE" w:rsidRDefault="00AF6806" w:rsidP="00AF6806">
      <w:pPr>
        <w:widowControl w:val="0"/>
        <w:suppressAutoHyphens/>
        <w:autoSpaceDE w:val="0"/>
        <w:autoSpaceDN w:val="0"/>
        <w:adjustRightInd w:val="0"/>
        <w:spacing w:after="60" w:line="276" w:lineRule="auto"/>
        <w:jc w:val="both"/>
        <w:rPr>
          <w:rFonts w:ascii="Tahoma" w:hAnsi="Tahoma" w:cs="Tahoma"/>
          <w:b/>
          <w:sz w:val="20"/>
          <w:szCs w:val="20"/>
          <w:u w:val="single"/>
        </w:rPr>
      </w:pPr>
      <w:r w:rsidRPr="004F59DE">
        <w:rPr>
          <w:rFonts w:ascii="Tahoma" w:hAnsi="Tahoma" w:cs="Tahoma"/>
          <w:b/>
          <w:sz w:val="20"/>
          <w:szCs w:val="20"/>
          <w:u w:val="single"/>
        </w:rPr>
        <w:t xml:space="preserve">Szczegółowy Formularz Cenowy za poszczególne ryzyka*: </w:t>
      </w:r>
    </w:p>
    <w:tbl>
      <w:tblPr>
        <w:tblW w:w="4636"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
        <w:gridCol w:w="3160"/>
        <w:gridCol w:w="2835"/>
        <w:gridCol w:w="2835"/>
      </w:tblGrid>
      <w:tr w:rsidR="00AF6806" w:rsidRPr="004F59DE" w14:paraId="45362059" w14:textId="77777777" w:rsidTr="0014057E">
        <w:trPr>
          <w:trHeight w:val="480"/>
        </w:trPr>
        <w:tc>
          <w:tcPr>
            <w:tcW w:w="278" w:type="pct"/>
            <w:vMerge w:val="restart"/>
            <w:shd w:val="clear" w:color="auto" w:fill="DEEAF6" w:themeFill="accent5" w:themeFillTint="33"/>
            <w:vAlign w:val="center"/>
          </w:tcPr>
          <w:p w14:paraId="171B1358" w14:textId="77777777" w:rsidR="00AF6806" w:rsidRPr="004F59DE" w:rsidRDefault="00AF6806" w:rsidP="0014057E">
            <w:pPr>
              <w:suppressAutoHyphens/>
              <w:spacing w:after="0" w:line="240" w:lineRule="auto"/>
              <w:jc w:val="both"/>
              <w:rPr>
                <w:rFonts w:ascii="Tahoma" w:hAnsi="Tahoma" w:cs="Tahoma"/>
                <w:b/>
                <w:bCs/>
                <w:sz w:val="20"/>
                <w:szCs w:val="20"/>
              </w:rPr>
            </w:pPr>
            <w:r w:rsidRPr="004F59DE">
              <w:rPr>
                <w:rFonts w:ascii="Tahoma" w:hAnsi="Tahoma" w:cs="Tahoma"/>
                <w:b/>
                <w:bCs/>
                <w:sz w:val="20"/>
                <w:szCs w:val="20"/>
              </w:rPr>
              <w:t>Lp.</w:t>
            </w:r>
          </w:p>
        </w:tc>
        <w:tc>
          <w:tcPr>
            <w:tcW w:w="1690" w:type="pct"/>
            <w:vMerge w:val="restart"/>
            <w:shd w:val="clear" w:color="auto" w:fill="DEEAF6" w:themeFill="accent5" w:themeFillTint="33"/>
            <w:vAlign w:val="center"/>
          </w:tcPr>
          <w:p w14:paraId="04C1E32D" w14:textId="77777777" w:rsidR="00AF6806" w:rsidRPr="00AF6806" w:rsidRDefault="00AF6806" w:rsidP="0014057E">
            <w:pPr>
              <w:suppressAutoHyphens/>
              <w:spacing w:after="0" w:line="240" w:lineRule="auto"/>
              <w:jc w:val="center"/>
              <w:rPr>
                <w:rFonts w:ascii="Tahoma" w:hAnsi="Tahoma" w:cs="Tahoma"/>
                <w:b/>
                <w:bCs/>
                <w:sz w:val="20"/>
                <w:szCs w:val="20"/>
              </w:rPr>
            </w:pPr>
            <w:r w:rsidRPr="00AF6806">
              <w:rPr>
                <w:rFonts w:ascii="Tahoma" w:hAnsi="Tahoma" w:cs="Tahoma"/>
                <w:b/>
                <w:bCs/>
                <w:sz w:val="20"/>
                <w:szCs w:val="20"/>
              </w:rPr>
              <w:t>Przedmiot</w:t>
            </w:r>
          </w:p>
          <w:p w14:paraId="1D34DE69" w14:textId="77777777" w:rsidR="00AF6806" w:rsidRPr="00AF6806" w:rsidRDefault="00AF6806" w:rsidP="0014057E">
            <w:pPr>
              <w:suppressAutoHyphens/>
              <w:spacing w:after="0" w:line="240" w:lineRule="auto"/>
              <w:jc w:val="center"/>
              <w:rPr>
                <w:rFonts w:ascii="Tahoma" w:hAnsi="Tahoma" w:cs="Tahoma"/>
                <w:b/>
                <w:bCs/>
                <w:sz w:val="20"/>
                <w:szCs w:val="20"/>
              </w:rPr>
            </w:pPr>
            <w:r w:rsidRPr="00AF6806">
              <w:rPr>
                <w:rFonts w:ascii="Tahoma" w:hAnsi="Tahoma" w:cs="Tahoma"/>
                <w:b/>
                <w:bCs/>
                <w:sz w:val="20"/>
                <w:szCs w:val="20"/>
              </w:rPr>
              <w:t xml:space="preserve"> Ubezpieczenia</w:t>
            </w:r>
          </w:p>
        </w:tc>
        <w:tc>
          <w:tcPr>
            <w:tcW w:w="1516" w:type="pct"/>
            <w:vMerge w:val="restart"/>
            <w:shd w:val="clear" w:color="auto" w:fill="DEEAF6" w:themeFill="accent5" w:themeFillTint="33"/>
            <w:vAlign w:val="center"/>
          </w:tcPr>
          <w:p w14:paraId="10452A4E" w14:textId="77777777" w:rsidR="00AF6806" w:rsidRPr="00AF6806" w:rsidRDefault="00AF6806" w:rsidP="0014057E">
            <w:pPr>
              <w:suppressAutoHyphens/>
              <w:spacing w:after="0" w:line="240" w:lineRule="auto"/>
              <w:jc w:val="center"/>
              <w:rPr>
                <w:rFonts w:ascii="Tahoma" w:hAnsi="Tahoma" w:cs="Tahoma"/>
                <w:b/>
                <w:bCs/>
                <w:sz w:val="20"/>
                <w:szCs w:val="20"/>
              </w:rPr>
            </w:pPr>
            <w:r w:rsidRPr="00AF6806">
              <w:rPr>
                <w:rFonts w:ascii="Tahoma" w:hAnsi="Tahoma" w:cs="Tahoma"/>
                <w:b/>
                <w:bCs/>
                <w:sz w:val="20"/>
                <w:szCs w:val="20"/>
              </w:rPr>
              <w:t xml:space="preserve">Składka </w:t>
            </w:r>
          </w:p>
          <w:p w14:paraId="4874A2BD" w14:textId="77777777" w:rsidR="00AF6806" w:rsidRPr="00AF6806" w:rsidRDefault="00AF6806" w:rsidP="0014057E">
            <w:pPr>
              <w:suppressAutoHyphens/>
              <w:spacing w:after="0" w:line="240" w:lineRule="auto"/>
              <w:jc w:val="center"/>
              <w:rPr>
                <w:rFonts w:ascii="Tahoma" w:hAnsi="Tahoma" w:cs="Tahoma"/>
                <w:b/>
                <w:bCs/>
                <w:sz w:val="20"/>
                <w:szCs w:val="20"/>
              </w:rPr>
            </w:pPr>
            <w:r w:rsidRPr="00AF6806">
              <w:rPr>
                <w:rFonts w:ascii="Tahoma" w:hAnsi="Tahoma" w:cs="Tahoma"/>
                <w:b/>
                <w:bCs/>
                <w:sz w:val="20"/>
                <w:szCs w:val="20"/>
              </w:rPr>
              <w:t xml:space="preserve">(12 miesięcy) - zamówienie podstawowe </w:t>
            </w:r>
          </w:p>
        </w:tc>
        <w:tc>
          <w:tcPr>
            <w:tcW w:w="1516" w:type="pct"/>
            <w:vMerge w:val="restart"/>
            <w:shd w:val="clear" w:color="auto" w:fill="DEEAF6" w:themeFill="accent5" w:themeFillTint="33"/>
          </w:tcPr>
          <w:p w14:paraId="3D94138A" w14:textId="77777777" w:rsidR="00AF6806" w:rsidRPr="00AF6806" w:rsidRDefault="00AF6806" w:rsidP="0014057E">
            <w:pPr>
              <w:suppressAutoHyphens/>
              <w:spacing w:after="0" w:line="240" w:lineRule="auto"/>
              <w:jc w:val="center"/>
              <w:rPr>
                <w:rFonts w:ascii="Tahoma" w:hAnsi="Tahoma" w:cs="Tahoma"/>
                <w:b/>
                <w:bCs/>
                <w:sz w:val="20"/>
                <w:szCs w:val="20"/>
              </w:rPr>
            </w:pPr>
            <w:r w:rsidRPr="00AF6806">
              <w:rPr>
                <w:rFonts w:ascii="Tahoma" w:hAnsi="Tahoma" w:cs="Tahoma"/>
                <w:b/>
                <w:bCs/>
                <w:sz w:val="20"/>
                <w:szCs w:val="20"/>
              </w:rPr>
              <w:t xml:space="preserve">Składka </w:t>
            </w:r>
          </w:p>
          <w:p w14:paraId="74BE57AB" w14:textId="77777777" w:rsidR="00AF6806" w:rsidRPr="00AF6806" w:rsidRDefault="00AF6806" w:rsidP="0014057E">
            <w:pPr>
              <w:suppressAutoHyphens/>
              <w:spacing w:after="0" w:line="240" w:lineRule="auto"/>
              <w:jc w:val="center"/>
              <w:rPr>
                <w:rFonts w:ascii="Tahoma" w:hAnsi="Tahoma" w:cs="Tahoma"/>
                <w:b/>
                <w:bCs/>
                <w:sz w:val="20"/>
                <w:szCs w:val="20"/>
              </w:rPr>
            </w:pPr>
            <w:r w:rsidRPr="00AF6806">
              <w:rPr>
                <w:rFonts w:ascii="Tahoma" w:hAnsi="Tahoma" w:cs="Tahoma"/>
                <w:b/>
                <w:bCs/>
                <w:sz w:val="20"/>
                <w:szCs w:val="20"/>
              </w:rPr>
              <w:t>(36 miesięcy) - zamówienie podstawowe</w:t>
            </w:r>
          </w:p>
        </w:tc>
      </w:tr>
      <w:tr w:rsidR="00AF6806" w:rsidRPr="004F59DE" w14:paraId="605E95E5" w14:textId="77777777" w:rsidTr="0014057E">
        <w:trPr>
          <w:trHeight w:val="405"/>
        </w:trPr>
        <w:tc>
          <w:tcPr>
            <w:tcW w:w="278" w:type="pct"/>
            <w:vMerge/>
            <w:shd w:val="clear" w:color="auto" w:fill="DEEAF6" w:themeFill="accent5" w:themeFillTint="33"/>
            <w:vAlign w:val="center"/>
          </w:tcPr>
          <w:p w14:paraId="4883DF75" w14:textId="77777777" w:rsidR="00AF6806" w:rsidRPr="004F59DE" w:rsidRDefault="00AF6806" w:rsidP="0014057E">
            <w:pPr>
              <w:suppressAutoHyphens/>
              <w:spacing w:after="0" w:line="240" w:lineRule="auto"/>
              <w:jc w:val="both"/>
              <w:rPr>
                <w:rFonts w:ascii="Tahoma" w:hAnsi="Tahoma" w:cs="Tahoma"/>
                <w:b/>
                <w:bCs/>
                <w:color w:val="FF0000"/>
                <w:sz w:val="20"/>
                <w:szCs w:val="20"/>
              </w:rPr>
            </w:pPr>
          </w:p>
        </w:tc>
        <w:tc>
          <w:tcPr>
            <w:tcW w:w="1690" w:type="pct"/>
            <w:vMerge/>
            <w:shd w:val="clear" w:color="auto" w:fill="DEEAF6" w:themeFill="accent5" w:themeFillTint="33"/>
            <w:vAlign w:val="center"/>
          </w:tcPr>
          <w:p w14:paraId="06205F47" w14:textId="77777777" w:rsidR="00AF6806" w:rsidRPr="00AF6806" w:rsidRDefault="00AF6806" w:rsidP="0014057E">
            <w:pPr>
              <w:suppressAutoHyphens/>
              <w:spacing w:after="0" w:line="240" w:lineRule="auto"/>
              <w:jc w:val="center"/>
              <w:rPr>
                <w:rFonts w:ascii="Tahoma" w:hAnsi="Tahoma" w:cs="Tahoma"/>
                <w:b/>
                <w:bCs/>
                <w:sz w:val="20"/>
                <w:szCs w:val="20"/>
              </w:rPr>
            </w:pPr>
          </w:p>
        </w:tc>
        <w:tc>
          <w:tcPr>
            <w:tcW w:w="1516" w:type="pct"/>
            <w:vMerge/>
            <w:shd w:val="clear" w:color="auto" w:fill="DEEAF6" w:themeFill="accent5" w:themeFillTint="33"/>
            <w:vAlign w:val="center"/>
          </w:tcPr>
          <w:p w14:paraId="22F3DD1E" w14:textId="77777777" w:rsidR="00AF6806" w:rsidRPr="00AF6806" w:rsidRDefault="00AF6806" w:rsidP="0014057E">
            <w:pPr>
              <w:suppressAutoHyphens/>
              <w:spacing w:after="0" w:line="240" w:lineRule="auto"/>
              <w:jc w:val="center"/>
              <w:rPr>
                <w:rFonts w:ascii="Tahoma" w:hAnsi="Tahoma" w:cs="Tahoma"/>
                <w:b/>
                <w:bCs/>
                <w:sz w:val="20"/>
                <w:szCs w:val="20"/>
              </w:rPr>
            </w:pPr>
          </w:p>
        </w:tc>
        <w:tc>
          <w:tcPr>
            <w:tcW w:w="1516" w:type="pct"/>
            <w:vMerge/>
            <w:shd w:val="clear" w:color="auto" w:fill="DEEAF6" w:themeFill="accent5" w:themeFillTint="33"/>
          </w:tcPr>
          <w:p w14:paraId="007695D4" w14:textId="77777777" w:rsidR="00AF6806" w:rsidRPr="00AF6806" w:rsidRDefault="00AF6806" w:rsidP="0014057E">
            <w:pPr>
              <w:suppressAutoHyphens/>
              <w:spacing w:after="0" w:line="240" w:lineRule="auto"/>
              <w:jc w:val="center"/>
              <w:rPr>
                <w:rFonts w:ascii="Tahoma" w:hAnsi="Tahoma" w:cs="Tahoma"/>
                <w:b/>
                <w:bCs/>
                <w:sz w:val="20"/>
                <w:szCs w:val="20"/>
              </w:rPr>
            </w:pPr>
          </w:p>
        </w:tc>
      </w:tr>
      <w:tr w:rsidR="00AF6806" w:rsidRPr="004F59DE" w14:paraId="44BBFA2B" w14:textId="77777777" w:rsidTr="0014057E">
        <w:trPr>
          <w:trHeight w:val="87"/>
        </w:trPr>
        <w:tc>
          <w:tcPr>
            <w:tcW w:w="278" w:type="pct"/>
            <w:shd w:val="clear" w:color="auto" w:fill="DEEAF6" w:themeFill="accent5" w:themeFillTint="33"/>
            <w:vAlign w:val="center"/>
          </w:tcPr>
          <w:p w14:paraId="27A94EA8" w14:textId="77777777" w:rsidR="00AF6806" w:rsidRPr="004F59DE" w:rsidRDefault="00AF6806" w:rsidP="0014057E">
            <w:pPr>
              <w:suppressAutoHyphens/>
              <w:spacing w:after="0" w:line="240" w:lineRule="auto"/>
              <w:jc w:val="center"/>
              <w:rPr>
                <w:rFonts w:ascii="Tahoma" w:hAnsi="Tahoma" w:cs="Tahoma"/>
                <w:sz w:val="20"/>
                <w:szCs w:val="20"/>
              </w:rPr>
            </w:pPr>
            <w:r w:rsidRPr="004F59DE">
              <w:rPr>
                <w:rFonts w:ascii="Tahoma" w:hAnsi="Tahoma" w:cs="Tahoma"/>
                <w:sz w:val="20"/>
                <w:szCs w:val="20"/>
              </w:rPr>
              <w:t>I</w:t>
            </w:r>
          </w:p>
        </w:tc>
        <w:tc>
          <w:tcPr>
            <w:tcW w:w="1690" w:type="pct"/>
            <w:shd w:val="clear" w:color="auto" w:fill="DEEAF6" w:themeFill="accent5" w:themeFillTint="33"/>
            <w:vAlign w:val="center"/>
          </w:tcPr>
          <w:p w14:paraId="253B4785" w14:textId="77777777" w:rsidR="00AF6806" w:rsidRPr="00AF6806" w:rsidRDefault="00AF6806" w:rsidP="0014057E">
            <w:pPr>
              <w:suppressAutoHyphens/>
              <w:spacing w:after="0" w:line="240" w:lineRule="auto"/>
              <w:jc w:val="center"/>
              <w:rPr>
                <w:rFonts w:ascii="Tahoma" w:hAnsi="Tahoma" w:cs="Tahoma"/>
                <w:sz w:val="20"/>
                <w:szCs w:val="20"/>
              </w:rPr>
            </w:pPr>
            <w:r w:rsidRPr="00AF6806">
              <w:rPr>
                <w:rFonts w:ascii="Tahoma" w:hAnsi="Tahoma" w:cs="Tahoma"/>
                <w:sz w:val="20"/>
                <w:szCs w:val="20"/>
              </w:rPr>
              <w:t>II</w:t>
            </w:r>
          </w:p>
        </w:tc>
        <w:tc>
          <w:tcPr>
            <w:tcW w:w="1516" w:type="pct"/>
            <w:shd w:val="clear" w:color="auto" w:fill="DEEAF6" w:themeFill="accent5" w:themeFillTint="33"/>
            <w:vAlign w:val="center"/>
          </w:tcPr>
          <w:p w14:paraId="6E336D8A" w14:textId="77777777" w:rsidR="00AF6806" w:rsidRPr="00AF6806" w:rsidRDefault="00AF6806" w:rsidP="0014057E">
            <w:pPr>
              <w:suppressAutoHyphens/>
              <w:spacing w:after="0" w:line="240" w:lineRule="auto"/>
              <w:jc w:val="center"/>
              <w:rPr>
                <w:rFonts w:ascii="Tahoma" w:hAnsi="Tahoma" w:cs="Tahoma"/>
                <w:sz w:val="20"/>
                <w:szCs w:val="20"/>
              </w:rPr>
            </w:pPr>
            <w:r w:rsidRPr="00AF6806">
              <w:rPr>
                <w:rFonts w:ascii="Tahoma" w:hAnsi="Tahoma" w:cs="Tahoma"/>
                <w:sz w:val="20"/>
                <w:szCs w:val="20"/>
              </w:rPr>
              <w:t>III</w:t>
            </w:r>
          </w:p>
        </w:tc>
        <w:tc>
          <w:tcPr>
            <w:tcW w:w="1516" w:type="pct"/>
            <w:shd w:val="clear" w:color="auto" w:fill="DEEAF6" w:themeFill="accent5" w:themeFillTint="33"/>
          </w:tcPr>
          <w:p w14:paraId="45FE3820" w14:textId="77777777" w:rsidR="00AF6806" w:rsidRPr="00AF6806" w:rsidRDefault="00AF6806" w:rsidP="0014057E">
            <w:pPr>
              <w:suppressAutoHyphens/>
              <w:spacing w:after="0" w:line="240" w:lineRule="auto"/>
              <w:jc w:val="center"/>
              <w:rPr>
                <w:rFonts w:ascii="Tahoma" w:hAnsi="Tahoma" w:cs="Tahoma"/>
                <w:sz w:val="20"/>
                <w:szCs w:val="20"/>
              </w:rPr>
            </w:pPr>
            <w:r w:rsidRPr="00AF6806">
              <w:rPr>
                <w:rFonts w:ascii="Tahoma" w:hAnsi="Tahoma" w:cs="Tahoma"/>
                <w:sz w:val="20"/>
                <w:szCs w:val="20"/>
              </w:rPr>
              <w:t>IV</w:t>
            </w:r>
          </w:p>
        </w:tc>
      </w:tr>
      <w:tr w:rsidR="00AF6806" w:rsidRPr="004F59DE" w14:paraId="081DEA2F" w14:textId="77777777" w:rsidTr="0014057E">
        <w:trPr>
          <w:trHeight w:val="724"/>
        </w:trPr>
        <w:tc>
          <w:tcPr>
            <w:tcW w:w="278" w:type="pct"/>
            <w:vMerge w:val="restart"/>
            <w:shd w:val="clear" w:color="auto" w:fill="DEEAF6" w:themeFill="accent5" w:themeFillTint="33"/>
            <w:vAlign w:val="center"/>
          </w:tcPr>
          <w:p w14:paraId="7A791597" w14:textId="77777777" w:rsidR="00AF6806" w:rsidRPr="004F59DE" w:rsidRDefault="00AF6806" w:rsidP="0014057E">
            <w:pPr>
              <w:suppressAutoHyphens/>
              <w:spacing w:after="0" w:line="240" w:lineRule="auto"/>
              <w:jc w:val="center"/>
              <w:rPr>
                <w:rFonts w:ascii="Tahoma" w:hAnsi="Tahoma" w:cs="Tahoma"/>
                <w:sz w:val="20"/>
                <w:szCs w:val="20"/>
              </w:rPr>
            </w:pPr>
            <w:r>
              <w:rPr>
                <w:rFonts w:ascii="Tahoma" w:hAnsi="Tahoma" w:cs="Tahoma"/>
                <w:sz w:val="20"/>
                <w:szCs w:val="20"/>
              </w:rPr>
              <w:t>1</w:t>
            </w:r>
          </w:p>
        </w:tc>
        <w:tc>
          <w:tcPr>
            <w:tcW w:w="1690" w:type="pct"/>
            <w:vMerge w:val="restart"/>
            <w:vAlign w:val="center"/>
          </w:tcPr>
          <w:p w14:paraId="123E371F" w14:textId="77777777" w:rsidR="00AF6806" w:rsidRPr="00AF6806" w:rsidRDefault="00AF6806" w:rsidP="0014057E">
            <w:pPr>
              <w:suppressAutoHyphens/>
              <w:spacing w:after="0" w:line="240" w:lineRule="auto"/>
              <w:rPr>
                <w:rFonts w:ascii="Tahoma" w:hAnsi="Tahoma" w:cs="Tahoma"/>
                <w:sz w:val="20"/>
                <w:szCs w:val="20"/>
              </w:rPr>
            </w:pPr>
            <w:r w:rsidRPr="00AF6806">
              <w:rPr>
                <w:rFonts w:ascii="Tahoma" w:hAnsi="Tahoma" w:cs="Tahoma"/>
                <w:sz w:val="20"/>
                <w:szCs w:val="20"/>
              </w:rPr>
              <w:t>Ubezpieczenie następstw nieszczęśliwych wypadków członków ochotniczej straży pożarnej (wariant I, zgodnie z ustawą o ochronie przeciwpożarowej)</w:t>
            </w:r>
          </w:p>
        </w:tc>
        <w:tc>
          <w:tcPr>
            <w:tcW w:w="1516" w:type="pct"/>
            <w:vMerge w:val="restart"/>
            <w:vAlign w:val="center"/>
          </w:tcPr>
          <w:p w14:paraId="77D55E13" w14:textId="77777777" w:rsidR="00AF6806" w:rsidRPr="00AF6806" w:rsidRDefault="00AF6806" w:rsidP="0014057E">
            <w:pPr>
              <w:suppressAutoHyphens/>
              <w:spacing w:after="0" w:line="240" w:lineRule="auto"/>
              <w:rPr>
                <w:rFonts w:ascii="Tahoma" w:hAnsi="Tahoma" w:cs="Tahoma"/>
                <w:b/>
                <w:bCs/>
                <w:sz w:val="20"/>
                <w:szCs w:val="20"/>
              </w:rPr>
            </w:pPr>
          </w:p>
        </w:tc>
        <w:tc>
          <w:tcPr>
            <w:tcW w:w="1516" w:type="pct"/>
            <w:vMerge w:val="restart"/>
            <w:vAlign w:val="center"/>
          </w:tcPr>
          <w:p w14:paraId="4F86F97C" w14:textId="77777777" w:rsidR="00AF6806" w:rsidRPr="00AF6806" w:rsidRDefault="00AF6806" w:rsidP="0014057E">
            <w:pPr>
              <w:suppressAutoHyphens/>
              <w:spacing w:after="0" w:line="240" w:lineRule="auto"/>
              <w:rPr>
                <w:rFonts w:ascii="Tahoma" w:hAnsi="Tahoma" w:cs="Tahoma"/>
                <w:b/>
                <w:bCs/>
                <w:sz w:val="20"/>
                <w:szCs w:val="20"/>
              </w:rPr>
            </w:pPr>
          </w:p>
        </w:tc>
      </w:tr>
      <w:tr w:rsidR="00AF6806" w:rsidRPr="004F59DE" w14:paraId="0B83E010" w14:textId="77777777" w:rsidTr="0014057E">
        <w:trPr>
          <w:trHeight w:val="241"/>
        </w:trPr>
        <w:tc>
          <w:tcPr>
            <w:tcW w:w="278" w:type="pct"/>
            <w:vMerge/>
            <w:shd w:val="clear" w:color="auto" w:fill="DEEAF6" w:themeFill="accent5" w:themeFillTint="33"/>
            <w:vAlign w:val="center"/>
          </w:tcPr>
          <w:p w14:paraId="7EADC245" w14:textId="77777777" w:rsidR="00AF6806" w:rsidRPr="004F59DE" w:rsidRDefault="00AF6806" w:rsidP="0014057E">
            <w:pPr>
              <w:suppressAutoHyphens/>
              <w:spacing w:after="0" w:line="240" w:lineRule="auto"/>
              <w:jc w:val="center"/>
              <w:rPr>
                <w:rFonts w:ascii="Tahoma" w:hAnsi="Tahoma" w:cs="Tahoma"/>
                <w:sz w:val="20"/>
                <w:szCs w:val="20"/>
              </w:rPr>
            </w:pPr>
          </w:p>
        </w:tc>
        <w:tc>
          <w:tcPr>
            <w:tcW w:w="1690" w:type="pct"/>
            <w:vMerge/>
            <w:vAlign w:val="center"/>
          </w:tcPr>
          <w:p w14:paraId="6B02CFEB" w14:textId="77777777" w:rsidR="00AF6806" w:rsidRPr="00AF6806" w:rsidRDefault="00AF6806" w:rsidP="0014057E">
            <w:pPr>
              <w:suppressAutoHyphens/>
              <w:spacing w:after="0" w:line="240" w:lineRule="auto"/>
              <w:rPr>
                <w:rFonts w:ascii="Tahoma" w:hAnsi="Tahoma" w:cs="Tahoma"/>
                <w:sz w:val="20"/>
                <w:szCs w:val="20"/>
              </w:rPr>
            </w:pPr>
          </w:p>
        </w:tc>
        <w:tc>
          <w:tcPr>
            <w:tcW w:w="1516" w:type="pct"/>
            <w:vMerge/>
            <w:vAlign w:val="center"/>
          </w:tcPr>
          <w:p w14:paraId="65EF5824" w14:textId="77777777" w:rsidR="00AF6806" w:rsidRPr="00AF6806" w:rsidRDefault="00AF6806" w:rsidP="0014057E">
            <w:pPr>
              <w:suppressAutoHyphens/>
              <w:spacing w:after="0" w:line="240" w:lineRule="auto"/>
              <w:jc w:val="center"/>
              <w:rPr>
                <w:rFonts w:ascii="Tahoma" w:hAnsi="Tahoma" w:cs="Tahoma"/>
                <w:b/>
                <w:bCs/>
                <w:sz w:val="20"/>
                <w:szCs w:val="20"/>
              </w:rPr>
            </w:pPr>
          </w:p>
        </w:tc>
        <w:tc>
          <w:tcPr>
            <w:tcW w:w="1516" w:type="pct"/>
            <w:vMerge/>
            <w:vAlign w:val="center"/>
          </w:tcPr>
          <w:p w14:paraId="2A153AF7" w14:textId="77777777" w:rsidR="00AF6806" w:rsidRPr="00AF6806" w:rsidRDefault="00AF6806" w:rsidP="0014057E">
            <w:pPr>
              <w:suppressAutoHyphens/>
              <w:spacing w:after="0" w:line="240" w:lineRule="auto"/>
              <w:jc w:val="center"/>
              <w:rPr>
                <w:rFonts w:ascii="Tahoma" w:hAnsi="Tahoma" w:cs="Tahoma"/>
                <w:b/>
                <w:bCs/>
                <w:sz w:val="20"/>
                <w:szCs w:val="20"/>
              </w:rPr>
            </w:pPr>
          </w:p>
        </w:tc>
      </w:tr>
      <w:tr w:rsidR="00AF6806" w:rsidRPr="004F59DE" w14:paraId="46FBDD89" w14:textId="77777777" w:rsidTr="0014057E">
        <w:trPr>
          <w:trHeight w:val="724"/>
        </w:trPr>
        <w:tc>
          <w:tcPr>
            <w:tcW w:w="278" w:type="pct"/>
            <w:shd w:val="clear" w:color="auto" w:fill="DEEAF6" w:themeFill="accent5" w:themeFillTint="33"/>
            <w:vAlign w:val="center"/>
          </w:tcPr>
          <w:p w14:paraId="5D37807B" w14:textId="77777777" w:rsidR="00AF6806" w:rsidRPr="004F59DE" w:rsidRDefault="00AF6806" w:rsidP="0014057E">
            <w:pPr>
              <w:suppressAutoHyphens/>
              <w:spacing w:after="0" w:line="240" w:lineRule="auto"/>
              <w:jc w:val="center"/>
              <w:rPr>
                <w:rFonts w:ascii="Tahoma" w:hAnsi="Tahoma" w:cs="Tahoma"/>
                <w:sz w:val="20"/>
                <w:szCs w:val="20"/>
              </w:rPr>
            </w:pPr>
            <w:r>
              <w:rPr>
                <w:rFonts w:ascii="Tahoma" w:hAnsi="Tahoma" w:cs="Tahoma"/>
                <w:sz w:val="20"/>
                <w:szCs w:val="20"/>
              </w:rPr>
              <w:t>2</w:t>
            </w:r>
          </w:p>
        </w:tc>
        <w:tc>
          <w:tcPr>
            <w:tcW w:w="1690" w:type="pct"/>
            <w:vAlign w:val="center"/>
          </w:tcPr>
          <w:p w14:paraId="3548D124" w14:textId="77777777" w:rsidR="00AF6806" w:rsidRPr="00AF6806" w:rsidRDefault="00AF6806" w:rsidP="0014057E">
            <w:pPr>
              <w:suppressAutoHyphens/>
              <w:spacing w:after="0" w:line="240" w:lineRule="auto"/>
              <w:rPr>
                <w:rFonts w:ascii="Tahoma" w:hAnsi="Tahoma" w:cs="Tahoma"/>
                <w:sz w:val="20"/>
                <w:szCs w:val="20"/>
              </w:rPr>
            </w:pPr>
            <w:r w:rsidRPr="00AF6806">
              <w:rPr>
                <w:rFonts w:ascii="Tahoma" w:hAnsi="Tahoma" w:cs="Tahoma"/>
                <w:sz w:val="20"/>
                <w:szCs w:val="20"/>
              </w:rPr>
              <w:t>Ubezpieczenie następstw nieszczęśliwych wypadków członków ochotniczej straży pożarnej (wariant II, bezimienny)</w:t>
            </w:r>
          </w:p>
        </w:tc>
        <w:tc>
          <w:tcPr>
            <w:tcW w:w="1516" w:type="pct"/>
            <w:vAlign w:val="center"/>
          </w:tcPr>
          <w:p w14:paraId="458C1F7B" w14:textId="77777777" w:rsidR="00AF6806" w:rsidRPr="00AF6806" w:rsidRDefault="00AF6806" w:rsidP="0014057E">
            <w:pPr>
              <w:suppressAutoHyphens/>
              <w:spacing w:after="0" w:line="240" w:lineRule="auto"/>
              <w:jc w:val="center"/>
              <w:rPr>
                <w:rFonts w:ascii="Tahoma" w:hAnsi="Tahoma" w:cs="Tahoma"/>
                <w:b/>
                <w:bCs/>
                <w:sz w:val="20"/>
                <w:szCs w:val="20"/>
              </w:rPr>
            </w:pPr>
          </w:p>
        </w:tc>
        <w:tc>
          <w:tcPr>
            <w:tcW w:w="1516" w:type="pct"/>
            <w:vAlign w:val="center"/>
          </w:tcPr>
          <w:p w14:paraId="2BA07D83" w14:textId="77777777" w:rsidR="00AF6806" w:rsidRPr="00AF6806" w:rsidRDefault="00AF6806" w:rsidP="0014057E">
            <w:pPr>
              <w:suppressAutoHyphens/>
              <w:spacing w:after="0" w:line="240" w:lineRule="auto"/>
              <w:jc w:val="center"/>
              <w:rPr>
                <w:rFonts w:ascii="Tahoma" w:hAnsi="Tahoma" w:cs="Tahoma"/>
                <w:b/>
                <w:bCs/>
                <w:sz w:val="20"/>
                <w:szCs w:val="20"/>
              </w:rPr>
            </w:pPr>
          </w:p>
        </w:tc>
      </w:tr>
      <w:tr w:rsidR="00AF6806" w:rsidRPr="004F59DE" w14:paraId="1FD4A88F" w14:textId="77777777" w:rsidTr="0014057E">
        <w:trPr>
          <w:trHeight w:val="416"/>
        </w:trPr>
        <w:tc>
          <w:tcPr>
            <w:tcW w:w="1968" w:type="pct"/>
            <w:gridSpan w:val="2"/>
            <w:shd w:val="clear" w:color="auto" w:fill="DEEAF6" w:themeFill="accent5" w:themeFillTint="33"/>
            <w:vAlign w:val="center"/>
          </w:tcPr>
          <w:p w14:paraId="476EAD88" w14:textId="77777777" w:rsidR="00AF6806" w:rsidRPr="004F59DE" w:rsidRDefault="00AF6806" w:rsidP="0014057E">
            <w:pPr>
              <w:suppressAutoHyphens/>
              <w:spacing w:after="0" w:line="240" w:lineRule="auto"/>
              <w:jc w:val="center"/>
              <w:rPr>
                <w:rFonts w:ascii="Tahoma" w:hAnsi="Tahoma" w:cs="Tahoma"/>
                <w:b/>
                <w:bCs/>
                <w:color w:val="FF0000"/>
                <w:sz w:val="20"/>
                <w:szCs w:val="20"/>
              </w:rPr>
            </w:pPr>
            <w:r w:rsidRPr="004F59DE">
              <w:rPr>
                <w:rFonts w:ascii="Tahoma" w:hAnsi="Tahoma" w:cs="Tahoma"/>
                <w:b/>
                <w:bCs/>
                <w:sz w:val="20"/>
                <w:szCs w:val="20"/>
              </w:rPr>
              <w:lastRenderedPageBreak/>
              <w:t>RAZEM</w:t>
            </w:r>
          </w:p>
        </w:tc>
        <w:tc>
          <w:tcPr>
            <w:tcW w:w="1516" w:type="pct"/>
            <w:shd w:val="clear" w:color="auto" w:fill="DEEAF6" w:themeFill="accent5" w:themeFillTint="33"/>
            <w:vAlign w:val="center"/>
          </w:tcPr>
          <w:p w14:paraId="7C040F4C" w14:textId="77777777" w:rsidR="00AF6806" w:rsidRPr="004F59DE" w:rsidRDefault="00AF6806" w:rsidP="0014057E">
            <w:pPr>
              <w:suppressAutoHyphens/>
              <w:spacing w:after="0" w:line="240" w:lineRule="auto"/>
              <w:jc w:val="center"/>
              <w:rPr>
                <w:rFonts w:ascii="Tahoma" w:hAnsi="Tahoma" w:cs="Tahoma"/>
                <w:b/>
                <w:bCs/>
                <w:color w:val="FF0000"/>
                <w:sz w:val="20"/>
                <w:szCs w:val="20"/>
              </w:rPr>
            </w:pPr>
          </w:p>
        </w:tc>
        <w:tc>
          <w:tcPr>
            <w:tcW w:w="1516" w:type="pct"/>
            <w:shd w:val="clear" w:color="auto" w:fill="DEEAF6" w:themeFill="accent5" w:themeFillTint="33"/>
          </w:tcPr>
          <w:p w14:paraId="42CBCF18" w14:textId="77777777" w:rsidR="00AF6806" w:rsidRPr="004F59DE" w:rsidRDefault="00AF6806" w:rsidP="0014057E">
            <w:pPr>
              <w:suppressAutoHyphens/>
              <w:spacing w:after="0" w:line="240" w:lineRule="auto"/>
              <w:jc w:val="center"/>
              <w:rPr>
                <w:rFonts w:ascii="Tahoma" w:hAnsi="Tahoma" w:cs="Tahoma"/>
                <w:b/>
                <w:bCs/>
                <w:color w:val="FF0000"/>
                <w:sz w:val="20"/>
                <w:szCs w:val="20"/>
              </w:rPr>
            </w:pPr>
          </w:p>
        </w:tc>
      </w:tr>
    </w:tbl>
    <w:p w14:paraId="3C532B73" w14:textId="77777777" w:rsidR="00AF6806" w:rsidRPr="004F59DE" w:rsidRDefault="00AF6806" w:rsidP="00AF6806">
      <w:pPr>
        <w:suppressAutoHyphens/>
        <w:spacing w:after="0" w:line="240" w:lineRule="auto"/>
        <w:rPr>
          <w:rFonts w:ascii="Tahoma" w:hAnsi="Tahoma" w:cs="Tahoma"/>
          <w:sz w:val="20"/>
          <w:szCs w:val="20"/>
        </w:rPr>
      </w:pPr>
      <w:r w:rsidRPr="004F59DE">
        <w:rPr>
          <w:rFonts w:ascii="Tahoma" w:hAnsi="Tahoma" w:cs="Tahoma"/>
          <w:b/>
          <w:bCs/>
          <w:sz w:val="20"/>
          <w:szCs w:val="20"/>
        </w:rPr>
        <w:t>*Instrukcja:</w:t>
      </w:r>
    </w:p>
    <w:p w14:paraId="5DB6A8C7" w14:textId="77777777" w:rsidR="00AF6806" w:rsidRPr="00AF6806" w:rsidRDefault="00AF6806" w:rsidP="00AF6806">
      <w:pPr>
        <w:suppressAutoHyphens/>
        <w:spacing w:after="0" w:line="240" w:lineRule="auto"/>
        <w:jc w:val="both"/>
        <w:rPr>
          <w:rFonts w:ascii="Tahoma" w:hAnsi="Tahoma" w:cs="Tahoma"/>
          <w:sz w:val="20"/>
          <w:szCs w:val="20"/>
        </w:rPr>
      </w:pPr>
      <w:r w:rsidRPr="00AF6806">
        <w:rPr>
          <w:rFonts w:ascii="Tahoma" w:hAnsi="Tahoma" w:cs="Tahoma"/>
          <w:sz w:val="20"/>
          <w:szCs w:val="20"/>
        </w:rPr>
        <w:t>Kolumna III: prosimy o podanie składki  za 12 miesięcy za zamówienie podstawowe</w:t>
      </w:r>
    </w:p>
    <w:p w14:paraId="4375B781" w14:textId="428425CF" w:rsidR="00AF6806" w:rsidRPr="00AF6806" w:rsidRDefault="00AF6806" w:rsidP="00AF6806">
      <w:pPr>
        <w:suppressAutoHyphens/>
        <w:spacing w:after="0" w:line="240" w:lineRule="auto"/>
        <w:jc w:val="both"/>
        <w:rPr>
          <w:rFonts w:ascii="Tahoma" w:hAnsi="Tahoma" w:cs="Tahoma"/>
          <w:sz w:val="20"/>
          <w:szCs w:val="20"/>
        </w:rPr>
      </w:pPr>
      <w:r w:rsidRPr="00AF6806">
        <w:rPr>
          <w:rFonts w:ascii="Tahoma" w:hAnsi="Tahoma" w:cs="Tahoma"/>
          <w:sz w:val="20"/>
          <w:szCs w:val="20"/>
        </w:rPr>
        <w:t>Kolumna IV: prosimy o podanie składki  za 36 miesięcy  za zamówienie podstawowe oznaczającej iloczyn kolumny III x 3</w:t>
      </w:r>
      <w:r>
        <w:rPr>
          <w:rFonts w:ascii="Tahoma" w:hAnsi="Tahoma" w:cs="Tahoma"/>
          <w:sz w:val="20"/>
          <w:szCs w:val="20"/>
        </w:rPr>
        <w:t>.</w:t>
      </w:r>
    </w:p>
    <w:p w14:paraId="7C0523D4" w14:textId="77777777" w:rsidR="00AF6806" w:rsidRDefault="00AF6806" w:rsidP="00AF6806">
      <w:pPr>
        <w:spacing w:after="0" w:line="240" w:lineRule="auto"/>
        <w:ind w:left="60"/>
        <w:jc w:val="both"/>
        <w:rPr>
          <w:rFonts w:ascii="Tahoma" w:hAnsi="Tahoma" w:cs="Tahoma"/>
          <w:b/>
          <w:sz w:val="20"/>
          <w:szCs w:val="20"/>
        </w:rPr>
      </w:pPr>
      <w:bookmarkStart w:id="3" w:name="_Hlk62209378"/>
    </w:p>
    <w:p w14:paraId="1B539A2F" w14:textId="4DF99CE7" w:rsidR="00AF6806" w:rsidRPr="00AF6806" w:rsidRDefault="00AF6806" w:rsidP="00AF6806">
      <w:pPr>
        <w:spacing w:after="0" w:line="240" w:lineRule="auto"/>
        <w:ind w:left="60"/>
        <w:jc w:val="both"/>
        <w:rPr>
          <w:rFonts w:ascii="Tahoma" w:hAnsi="Tahoma" w:cs="Tahoma"/>
          <w:b/>
          <w:sz w:val="20"/>
          <w:szCs w:val="20"/>
        </w:rPr>
      </w:pPr>
      <w:r w:rsidRPr="00AF6806">
        <w:rPr>
          <w:rFonts w:ascii="Tahoma" w:hAnsi="Tahoma" w:cs="Tahoma"/>
          <w:b/>
          <w:sz w:val="20"/>
          <w:szCs w:val="20"/>
        </w:rPr>
        <w:t>Akceptujemy wszystkie klauzule obligatoryjne od nr 1 do 6 oraz następujące klauzule fakultatywne w części III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559"/>
      </w:tblGrid>
      <w:tr w:rsidR="00AF6806" w:rsidRPr="00AF6806" w14:paraId="702B0976" w14:textId="77777777" w:rsidTr="0014057E">
        <w:trPr>
          <w:trHeight w:val="480"/>
          <w:jc w:val="center"/>
        </w:trPr>
        <w:tc>
          <w:tcPr>
            <w:tcW w:w="1003" w:type="dxa"/>
            <w:vAlign w:val="center"/>
          </w:tcPr>
          <w:p w14:paraId="714EB0D9" w14:textId="77777777" w:rsidR="00AF6806" w:rsidRPr="00AF6806" w:rsidRDefault="00AF6806" w:rsidP="0014057E">
            <w:pPr>
              <w:spacing w:after="0" w:line="240" w:lineRule="auto"/>
              <w:jc w:val="center"/>
              <w:rPr>
                <w:rFonts w:ascii="Tahoma" w:hAnsi="Tahoma" w:cs="Tahoma"/>
                <w:b/>
                <w:sz w:val="20"/>
                <w:szCs w:val="20"/>
              </w:rPr>
            </w:pPr>
            <w:r w:rsidRPr="00AF6806">
              <w:rPr>
                <w:rFonts w:ascii="Tahoma" w:hAnsi="Tahoma" w:cs="Tahoma"/>
                <w:b/>
                <w:sz w:val="20"/>
                <w:szCs w:val="20"/>
              </w:rPr>
              <w:t>Nr</w:t>
            </w:r>
          </w:p>
          <w:p w14:paraId="72E36260" w14:textId="77777777" w:rsidR="00AF6806" w:rsidRPr="00AF6806" w:rsidRDefault="00AF6806" w:rsidP="0014057E">
            <w:pPr>
              <w:spacing w:after="0" w:line="240" w:lineRule="auto"/>
              <w:jc w:val="center"/>
              <w:rPr>
                <w:rFonts w:ascii="Tahoma" w:hAnsi="Tahoma" w:cs="Tahoma"/>
                <w:b/>
                <w:sz w:val="20"/>
                <w:szCs w:val="20"/>
              </w:rPr>
            </w:pPr>
            <w:r w:rsidRPr="00AF6806">
              <w:rPr>
                <w:rFonts w:ascii="Tahoma" w:hAnsi="Tahoma" w:cs="Tahoma"/>
                <w:b/>
                <w:sz w:val="20"/>
                <w:szCs w:val="20"/>
              </w:rPr>
              <w:t>klauzuli</w:t>
            </w:r>
          </w:p>
        </w:tc>
        <w:tc>
          <w:tcPr>
            <w:tcW w:w="5742" w:type="dxa"/>
            <w:vAlign w:val="center"/>
          </w:tcPr>
          <w:p w14:paraId="1841EC4C" w14:textId="77777777" w:rsidR="00AF6806" w:rsidRPr="00AF6806" w:rsidRDefault="00AF6806" w:rsidP="0014057E">
            <w:pPr>
              <w:spacing w:after="0" w:line="240" w:lineRule="auto"/>
              <w:jc w:val="center"/>
              <w:rPr>
                <w:rFonts w:ascii="Tahoma" w:hAnsi="Tahoma" w:cs="Tahoma"/>
                <w:b/>
                <w:sz w:val="20"/>
                <w:szCs w:val="20"/>
              </w:rPr>
            </w:pPr>
            <w:r w:rsidRPr="00AF6806">
              <w:rPr>
                <w:rFonts w:ascii="Tahoma" w:hAnsi="Tahoma" w:cs="Tahoma"/>
                <w:b/>
                <w:sz w:val="20"/>
                <w:szCs w:val="20"/>
              </w:rPr>
              <w:t>Nazwa klauzuli</w:t>
            </w:r>
          </w:p>
        </w:tc>
        <w:tc>
          <w:tcPr>
            <w:tcW w:w="992" w:type="dxa"/>
            <w:vAlign w:val="center"/>
          </w:tcPr>
          <w:p w14:paraId="3412D6FC" w14:textId="77777777" w:rsidR="00AF6806" w:rsidRPr="00AF6806" w:rsidRDefault="00AF6806" w:rsidP="0014057E">
            <w:pPr>
              <w:spacing w:after="0" w:line="240" w:lineRule="auto"/>
              <w:jc w:val="center"/>
              <w:rPr>
                <w:rFonts w:ascii="Tahoma" w:hAnsi="Tahoma" w:cs="Tahoma"/>
                <w:b/>
                <w:sz w:val="20"/>
                <w:szCs w:val="20"/>
              </w:rPr>
            </w:pPr>
            <w:r w:rsidRPr="00AF6806">
              <w:rPr>
                <w:rFonts w:ascii="Tahoma" w:hAnsi="Tahoma" w:cs="Tahoma"/>
                <w:b/>
                <w:sz w:val="20"/>
                <w:szCs w:val="20"/>
              </w:rPr>
              <w:t>TAK/NIE*</w:t>
            </w:r>
          </w:p>
        </w:tc>
        <w:tc>
          <w:tcPr>
            <w:tcW w:w="1559" w:type="dxa"/>
            <w:vAlign w:val="center"/>
          </w:tcPr>
          <w:p w14:paraId="51CE3DF0" w14:textId="77777777" w:rsidR="00AF6806" w:rsidRPr="00AF6806" w:rsidRDefault="00AF6806" w:rsidP="0014057E">
            <w:pPr>
              <w:spacing w:after="0" w:line="240" w:lineRule="auto"/>
              <w:jc w:val="center"/>
              <w:rPr>
                <w:rFonts w:ascii="Tahoma" w:hAnsi="Tahoma" w:cs="Tahoma"/>
                <w:b/>
                <w:sz w:val="20"/>
                <w:szCs w:val="20"/>
              </w:rPr>
            </w:pPr>
            <w:r w:rsidRPr="00AF6806">
              <w:rPr>
                <w:rFonts w:ascii="Tahoma" w:hAnsi="Tahoma" w:cs="Tahoma"/>
                <w:b/>
                <w:sz w:val="20"/>
                <w:szCs w:val="20"/>
              </w:rPr>
              <w:t>Liczba punktów</w:t>
            </w:r>
          </w:p>
        </w:tc>
      </w:tr>
      <w:tr w:rsidR="00AF6806" w:rsidRPr="00AF6806" w14:paraId="3ECE6836" w14:textId="77777777" w:rsidTr="0014057E">
        <w:trPr>
          <w:trHeight w:val="386"/>
          <w:jc w:val="center"/>
        </w:trPr>
        <w:tc>
          <w:tcPr>
            <w:tcW w:w="1003" w:type="dxa"/>
            <w:vAlign w:val="center"/>
          </w:tcPr>
          <w:p w14:paraId="3E16D593" w14:textId="77777777" w:rsidR="00AF6806" w:rsidRPr="00AF6806" w:rsidRDefault="00AF6806" w:rsidP="0014057E">
            <w:pPr>
              <w:suppressAutoHyphens/>
              <w:spacing w:after="0" w:line="240" w:lineRule="auto"/>
              <w:jc w:val="center"/>
              <w:rPr>
                <w:rFonts w:ascii="Tahoma" w:hAnsi="Tahoma" w:cs="Tahoma"/>
                <w:sz w:val="20"/>
                <w:szCs w:val="20"/>
              </w:rPr>
            </w:pPr>
            <w:r w:rsidRPr="00AF6806">
              <w:rPr>
                <w:rFonts w:ascii="Tahoma" w:hAnsi="Tahoma" w:cs="Tahoma"/>
                <w:sz w:val="20"/>
                <w:szCs w:val="20"/>
              </w:rPr>
              <w:t>7</w:t>
            </w:r>
          </w:p>
        </w:tc>
        <w:tc>
          <w:tcPr>
            <w:tcW w:w="5742" w:type="dxa"/>
            <w:vAlign w:val="center"/>
          </w:tcPr>
          <w:p w14:paraId="0D0C3CDA" w14:textId="77777777" w:rsidR="00AF6806" w:rsidRPr="00AF6806" w:rsidRDefault="00AF6806" w:rsidP="0014057E">
            <w:pPr>
              <w:spacing w:after="0" w:line="240" w:lineRule="auto"/>
              <w:ind w:left="131"/>
              <w:rPr>
                <w:rFonts w:ascii="Tahoma" w:hAnsi="Tahoma" w:cs="Tahoma"/>
                <w:sz w:val="20"/>
                <w:szCs w:val="20"/>
              </w:rPr>
            </w:pPr>
            <w:r w:rsidRPr="00AF6806">
              <w:rPr>
                <w:rFonts w:ascii="Tahoma" w:hAnsi="Tahoma" w:cs="Tahoma"/>
                <w:sz w:val="20"/>
                <w:szCs w:val="20"/>
              </w:rPr>
              <w:t>Klauzula zaliczki na poczet odszkodowania</w:t>
            </w:r>
          </w:p>
        </w:tc>
        <w:tc>
          <w:tcPr>
            <w:tcW w:w="992" w:type="dxa"/>
            <w:vAlign w:val="center"/>
          </w:tcPr>
          <w:p w14:paraId="29871F82" w14:textId="77777777" w:rsidR="00AF6806" w:rsidRPr="00AF6806" w:rsidRDefault="00AF6806" w:rsidP="0014057E">
            <w:pPr>
              <w:spacing w:after="0" w:line="240" w:lineRule="auto"/>
              <w:jc w:val="center"/>
              <w:rPr>
                <w:rFonts w:ascii="Tahoma" w:hAnsi="Tahoma" w:cs="Tahoma"/>
                <w:sz w:val="20"/>
                <w:szCs w:val="20"/>
              </w:rPr>
            </w:pPr>
          </w:p>
        </w:tc>
        <w:tc>
          <w:tcPr>
            <w:tcW w:w="1559" w:type="dxa"/>
            <w:vAlign w:val="center"/>
          </w:tcPr>
          <w:p w14:paraId="3FD08D6D" w14:textId="77777777" w:rsidR="00AF6806" w:rsidRPr="00AF6806" w:rsidRDefault="00AF6806" w:rsidP="0014057E">
            <w:pPr>
              <w:spacing w:after="0" w:line="240" w:lineRule="auto"/>
              <w:jc w:val="center"/>
              <w:rPr>
                <w:rFonts w:ascii="Tahoma" w:hAnsi="Tahoma" w:cs="Tahoma"/>
                <w:sz w:val="20"/>
                <w:szCs w:val="20"/>
              </w:rPr>
            </w:pPr>
            <w:r w:rsidRPr="00AF6806">
              <w:rPr>
                <w:rFonts w:ascii="Tahoma" w:hAnsi="Tahoma" w:cs="Tahoma"/>
                <w:sz w:val="20"/>
                <w:szCs w:val="20"/>
              </w:rPr>
              <w:t>6 pkt</w:t>
            </w:r>
          </w:p>
        </w:tc>
      </w:tr>
      <w:tr w:rsidR="00AF6806" w:rsidRPr="00AF6806" w14:paraId="2A121BF9" w14:textId="77777777" w:rsidTr="0014057E">
        <w:trPr>
          <w:trHeight w:val="413"/>
          <w:jc w:val="center"/>
        </w:trPr>
        <w:tc>
          <w:tcPr>
            <w:tcW w:w="1003" w:type="dxa"/>
            <w:vAlign w:val="center"/>
          </w:tcPr>
          <w:p w14:paraId="0F80C2C0" w14:textId="77777777" w:rsidR="00AF6806" w:rsidRPr="00AF6806" w:rsidRDefault="00AF6806" w:rsidP="0014057E">
            <w:pPr>
              <w:suppressAutoHyphens/>
              <w:spacing w:after="0" w:line="240" w:lineRule="auto"/>
              <w:jc w:val="center"/>
              <w:rPr>
                <w:rFonts w:ascii="Tahoma" w:hAnsi="Tahoma" w:cs="Tahoma"/>
                <w:sz w:val="20"/>
                <w:szCs w:val="20"/>
              </w:rPr>
            </w:pPr>
            <w:r w:rsidRPr="00AF6806">
              <w:rPr>
                <w:rFonts w:ascii="Tahoma" w:hAnsi="Tahoma" w:cs="Tahoma"/>
                <w:sz w:val="20"/>
                <w:szCs w:val="20"/>
              </w:rPr>
              <w:t>8</w:t>
            </w:r>
          </w:p>
        </w:tc>
        <w:tc>
          <w:tcPr>
            <w:tcW w:w="5742" w:type="dxa"/>
            <w:vAlign w:val="center"/>
          </w:tcPr>
          <w:p w14:paraId="59BBFF23" w14:textId="77777777" w:rsidR="00AF6806" w:rsidRPr="00AF6806" w:rsidRDefault="00AF6806" w:rsidP="0014057E">
            <w:pPr>
              <w:spacing w:after="0" w:line="240" w:lineRule="auto"/>
              <w:ind w:left="131"/>
              <w:rPr>
                <w:rFonts w:ascii="Tahoma" w:hAnsi="Tahoma" w:cs="Tahoma"/>
                <w:sz w:val="20"/>
                <w:szCs w:val="20"/>
              </w:rPr>
            </w:pPr>
            <w:r w:rsidRPr="00AF6806">
              <w:rPr>
                <w:rFonts w:ascii="Tahoma" w:hAnsi="Tahoma" w:cs="Tahoma"/>
                <w:sz w:val="20"/>
                <w:szCs w:val="20"/>
              </w:rPr>
              <w:t>Klauzula funduszu prewencyjnego</w:t>
            </w:r>
          </w:p>
        </w:tc>
        <w:tc>
          <w:tcPr>
            <w:tcW w:w="992" w:type="dxa"/>
            <w:vAlign w:val="center"/>
          </w:tcPr>
          <w:p w14:paraId="1C37D52F" w14:textId="77777777" w:rsidR="00AF6806" w:rsidRPr="00AF6806" w:rsidRDefault="00AF6806" w:rsidP="0014057E">
            <w:pPr>
              <w:spacing w:after="0" w:line="240" w:lineRule="auto"/>
              <w:jc w:val="center"/>
              <w:rPr>
                <w:rFonts w:ascii="Tahoma" w:hAnsi="Tahoma" w:cs="Tahoma"/>
                <w:sz w:val="20"/>
                <w:szCs w:val="20"/>
              </w:rPr>
            </w:pPr>
          </w:p>
        </w:tc>
        <w:tc>
          <w:tcPr>
            <w:tcW w:w="1559" w:type="dxa"/>
            <w:vAlign w:val="center"/>
          </w:tcPr>
          <w:p w14:paraId="24FA1C08" w14:textId="77777777" w:rsidR="00AF6806" w:rsidRPr="00AF6806" w:rsidRDefault="00AF6806" w:rsidP="0014057E">
            <w:pPr>
              <w:spacing w:after="0" w:line="240" w:lineRule="auto"/>
              <w:jc w:val="center"/>
              <w:rPr>
                <w:rFonts w:ascii="Tahoma" w:hAnsi="Tahoma" w:cs="Tahoma"/>
                <w:sz w:val="20"/>
                <w:szCs w:val="20"/>
              </w:rPr>
            </w:pPr>
            <w:r w:rsidRPr="00AF6806">
              <w:rPr>
                <w:rFonts w:ascii="Tahoma" w:hAnsi="Tahoma" w:cs="Tahoma"/>
                <w:sz w:val="20"/>
                <w:szCs w:val="20"/>
              </w:rPr>
              <w:t>15 pkt</w:t>
            </w:r>
          </w:p>
        </w:tc>
      </w:tr>
      <w:tr w:rsidR="00AF6806" w:rsidRPr="00AF6806" w14:paraId="295465C2" w14:textId="77777777" w:rsidTr="0014057E">
        <w:trPr>
          <w:trHeight w:val="344"/>
          <w:jc w:val="center"/>
        </w:trPr>
        <w:tc>
          <w:tcPr>
            <w:tcW w:w="1003" w:type="dxa"/>
            <w:vAlign w:val="center"/>
          </w:tcPr>
          <w:p w14:paraId="13C7FAB9" w14:textId="77777777" w:rsidR="00AF6806" w:rsidRPr="00AF6806" w:rsidRDefault="00AF6806" w:rsidP="0014057E">
            <w:pPr>
              <w:suppressAutoHyphens/>
              <w:spacing w:after="0" w:line="240" w:lineRule="auto"/>
              <w:jc w:val="center"/>
              <w:rPr>
                <w:rFonts w:ascii="Tahoma" w:hAnsi="Tahoma" w:cs="Tahoma"/>
                <w:sz w:val="20"/>
                <w:szCs w:val="20"/>
              </w:rPr>
            </w:pPr>
            <w:r w:rsidRPr="00AF6806">
              <w:rPr>
                <w:rFonts w:ascii="Tahoma" w:hAnsi="Tahoma" w:cs="Tahoma"/>
                <w:sz w:val="20"/>
                <w:szCs w:val="20"/>
              </w:rPr>
              <w:t>9</w:t>
            </w:r>
          </w:p>
        </w:tc>
        <w:tc>
          <w:tcPr>
            <w:tcW w:w="5742" w:type="dxa"/>
            <w:vAlign w:val="center"/>
          </w:tcPr>
          <w:p w14:paraId="79EA47D2" w14:textId="77777777" w:rsidR="00AF6806" w:rsidRPr="00AF6806" w:rsidRDefault="00AF6806" w:rsidP="0014057E">
            <w:pPr>
              <w:spacing w:after="0" w:line="240" w:lineRule="auto"/>
              <w:ind w:left="131"/>
              <w:rPr>
                <w:rFonts w:ascii="Tahoma" w:hAnsi="Tahoma" w:cs="Tahoma"/>
                <w:sz w:val="20"/>
                <w:szCs w:val="20"/>
              </w:rPr>
            </w:pPr>
            <w:r w:rsidRPr="00AF6806">
              <w:rPr>
                <w:rFonts w:ascii="Tahoma" w:hAnsi="Tahoma" w:cs="Tahoma"/>
                <w:sz w:val="20"/>
                <w:szCs w:val="20"/>
              </w:rPr>
              <w:t>Klauzula zasiłku dziennego</w:t>
            </w:r>
          </w:p>
        </w:tc>
        <w:tc>
          <w:tcPr>
            <w:tcW w:w="992" w:type="dxa"/>
            <w:vAlign w:val="center"/>
          </w:tcPr>
          <w:p w14:paraId="2BD24178" w14:textId="77777777" w:rsidR="00AF6806" w:rsidRPr="00AF6806" w:rsidRDefault="00AF6806" w:rsidP="0014057E">
            <w:pPr>
              <w:spacing w:after="0" w:line="240" w:lineRule="auto"/>
              <w:jc w:val="center"/>
              <w:rPr>
                <w:rFonts w:ascii="Tahoma" w:hAnsi="Tahoma" w:cs="Tahoma"/>
                <w:sz w:val="20"/>
                <w:szCs w:val="20"/>
              </w:rPr>
            </w:pPr>
          </w:p>
        </w:tc>
        <w:tc>
          <w:tcPr>
            <w:tcW w:w="1559" w:type="dxa"/>
            <w:vAlign w:val="center"/>
          </w:tcPr>
          <w:p w14:paraId="3C266DF0" w14:textId="77777777" w:rsidR="00AF6806" w:rsidRPr="00AF6806" w:rsidRDefault="00AF6806" w:rsidP="0014057E">
            <w:pPr>
              <w:spacing w:after="0" w:line="240" w:lineRule="auto"/>
              <w:jc w:val="center"/>
              <w:rPr>
                <w:rFonts w:ascii="Tahoma" w:hAnsi="Tahoma" w:cs="Tahoma"/>
                <w:sz w:val="20"/>
                <w:szCs w:val="20"/>
              </w:rPr>
            </w:pPr>
            <w:r w:rsidRPr="00AF6806">
              <w:rPr>
                <w:rFonts w:ascii="Tahoma" w:hAnsi="Tahoma" w:cs="Tahoma"/>
                <w:sz w:val="20"/>
                <w:szCs w:val="20"/>
              </w:rPr>
              <w:t>8 pkt</w:t>
            </w:r>
          </w:p>
        </w:tc>
      </w:tr>
      <w:tr w:rsidR="00AF6806" w:rsidRPr="00AF6806" w14:paraId="575C5BD1" w14:textId="77777777" w:rsidTr="0014057E">
        <w:trPr>
          <w:trHeight w:val="405"/>
          <w:jc w:val="center"/>
        </w:trPr>
        <w:tc>
          <w:tcPr>
            <w:tcW w:w="1003" w:type="dxa"/>
            <w:vAlign w:val="center"/>
          </w:tcPr>
          <w:p w14:paraId="25D08797" w14:textId="77777777" w:rsidR="00AF6806" w:rsidRPr="00AF6806" w:rsidRDefault="00AF6806" w:rsidP="0014057E">
            <w:pPr>
              <w:suppressAutoHyphens/>
              <w:spacing w:after="0" w:line="240" w:lineRule="auto"/>
              <w:jc w:val="center"/>
              <w:rPr>
                <w:rFonts w:ascii="Tahoma" w:hAnsi="Tahoma" w:cs="Tahoma"/>
                <w:sz w:val="20"/>
                <w:szCs w:val="20"/>
              </w:rPr>
            </w:pPr>
            <w:r w:rsidRPr="00AF6806">
              <w:rPr>
                <w:rFonts w:ascii="Tahoma" w:hAnsi="Tahoma" w:cs="Tahoma"/>
                <w:sz w:val="20"/>
                <w:szCs w:val="20"/>
              </w:rPr>
              <w:t>10</w:t>
            </w:r>
          </w:p>
        </w:tc>
        <w:tc>
          <w:tcPr>
            <w:tcW w:w="5742" w:type="dxa"/>
            <w:vAlign w:val="center"/>
          </w:tcPr>
          <w:p w14:paraId="4BEE639A" w14:textId="77777777" w:rsidR="00AF6806" w:rsidRPr="00AF6806" w:rsidRDefault="00AF6806" w:rsidP="0014057E">
            <w:pPr>
              <w:spacing w:after="0" w:line="240" w:lineRule="auto"/>
              <w:ind w:left="131"/>
              <w:rPr>
                <w:rFonts w:ascii="Tahoma" w:hAnsi="Tahoma" w:cs="Tahoma"/>
                <w:sz w:val="20"/>
                <w:szCs w:val="20"/>
              </w:rPr>
            </w:pPr>
            <w:r w:rsidRPr="00AF6806">
              <w:rPr>
                <w:rFonts w:ascii="Tahoma" w:hAnsi="Tahoma" w:cs="Tahoma"/>
                <w:sz w:val="20"/>
                <w:szCs w:val="20"/>
              </w:rPr>
              <w:t>Klauzula rozszerzenia zakresu o zawał serca i udar mózgu</w:t>
            </w:r>
          </w:p>
        </w:tc>
        <w:tc>
          <w:tcPr>
            <w:tcW w:w="992" w:type="dxa"/>
            <w:vAlign w:val="center"/>
          </w:tcPr>
          <w:p w14:paraId="136FEA2F" w14:textId="77777777" w:rsidR="00AF6806" w:rsidRPr="00AF6806" w:rsidRDefault="00AF6806" w:rsidP="0014057E">
            <w:pPr>
              <w:spacing w:after="0" w:line="240" w:lineRule="auto"/>
              <w:jc w:val="center"/>
              <w:rPr>
                <w:rFonts w:ascii="Tahoma" w:hAnsi="Tahoma" w:cs="Tahoma"/>
                <w:sz w:val="20"/>
                <w:szCs w:val="20"/>
              </w:rPr>
            </w:pPr>
          </w:p>
        </w:tc>
        <w:tc>
          <w:tcPr>
            <w:tcW w:w="1559" w:type="dxa"/>
            <w:vAlign w:val="center"/>
          </w:tcPr>
          <w:p w14:paraId="4777BB61" w14:textId="77777777" w:rsidR="00AF6806" w:rsidRPr="00AF6806" w:rsidRDefault="00AF6806" w:rsidP="0014057E">
            <w:pPr>
              <w:spacing w:after="0" w:line="240" w:lineRule="auto"/>
              <w:jc w:val="center"/>
              <w:rPr>
                <w:rFonts w:ascii="Tahoma" w:hAnsi="Tahoma" w:cs="Tahoma"/>
                <w:sz w:val="20"/>
                <w:szCs w:val="20"/>
              </w:rPr>
            </w:pPr>
            <w:r w:rsidRPr="00AF6806">
              <w:rPr>
                <w:rFonts w:ascii="Tahoma" w:hAnsi="Tahoma" w:cs="Tahoma"/>
                <w:sz w:val="20"/>
                <w:szCs w:val="20"/>
              </w:rPr>
              <w:t>15 pkt</w:t>
            </w:r>
          </w:p>
        </w:tc>
      </w:tr>
      <w:tr w:rsidR="00AF6806" w:rsidRPr="00AF6806" w14:paraId="2BA09B6F" w14:textId="77777777" w:rsidTr="0014057E">
        <w:trPr>
          <w:trHeight w:val="411"/>
          <w:jc w:val="center"/>
        </w:trPr>
        <w:tc>
          <w:tcPr>
            <w:tcW w:w="1003" w:type="dxa"/>
            <w:vAlign w:val="center"/>
          </w:tcPr>
          <w:p w14:paraId="0D3B4A21" w14:textId="77777777" w:rsidR="00AF6806" w:rsidRPr="00AF6806" w:rsidRDefault="00AF6806" w:rsidP="0014057E">
            <w:pPr>
              <w:suppressAutoHyphens/>
              <w:spacing w:after="0" w:line="240" w:lineRule="auto"/>
              <w:jc w:val="center"/>
              <w:rPr>
                <w:rFonts w:ascii="Tahoma" w:hAnsi="Tahoma" w:cs="Tahoma"/>
                <w:sz w:val="20"/>
                <w:szCs w:val="20"/>
              </w:rPr>
            </w:pPr>
            <w:r w:rsidRPr="00AF6806">
              <w:rPr>
                <w:rFonts w:ascii="Tahoma" w:hAnsi="Tahoma" w:cs="Tahoma"/>
                <w:sz w:val="20"/>
                <w:szCs w:val="20"/>
              </w:rPr>
              <w:t>11</w:t>
            </w:r>
          </w:p>
        </w:tc>
        <w:tc>
          <w:tcPr>
            <w:tcW w:w="5742" w:type="dxa"/>
            <w:vAlign w:val="center"/>
          </w:tcPr>
          <w:p w14:paraId="3697885D" w14:textId="77777777" w:rsidR="00AF6806" w:rsidRPr="00AF6806" w:rsidRDefault="00AF6806" w:rsidP="0014057E">
            <w:pPr>
              <w:spacing w:after="0" w:line="240" w:lineRule="auto"/>
              <w:ind w:left="131"/>
              <w:rPr>
                <w:rFonts w:ascii="Tahoma" w:hAnsi="Tahoma" w:cs="Tahoma"/>
                <w:sz w:val="20"/>
                <w:szCs w:val="20"/>
              </w:rPr>
            </w:pPr>
            <w:r w:rsidRPr="00AF6806">
              <w:rPr>
                <w:rFonts w:ascii="Tahoma" w:hAnsi="Tahoma" w:cs="Tahoma"/>
                <w:sz w:val="20"/>
                <w:szCs w:val="20"/>
              </w:rPr>
              <w:t>Klauzula czasowego zakresu ochrony</w:t>
            </w:r>
          </w:p>
        </w:tc>
        <w:tc>
          <w:tcPr>
            <w:tcW w:w="992" w:type="dxa"/>
            <w:vAlign w:val="center"/>
          </w:tcPr>
          <w:p w14:paraId="6E573059" w14:textId="77777777" w:rsidR="00AF6806" w:rsidRPr="00AF6806" w:rsidRDefault="00AF6806" w:rsidP="0014057E">
            <w:pPr>
              <w:spacing w:after="0" w:line="240" w:lineRule="auto"/>
              <w:jc w:val="center"/>
              <w:rPr>
                <w:rFonts w:ascii="Tahoma" w:hAnsi="Tahoma" w:cs="Tahoma"/>
                <w:sz w:val="20"/>
                <w:szCs w:val="20"/>
              </w:rPr>
            </w:pPr>
          </w:p>
        </w:tc>
        <w:tc>
          <w:tcPr>
            <w:tcW w:w="1559" w:type="dxa"/>
            <w:vAlign w:val="center"/>
          </w:tcPr>
          <w:p w14:paraId="21E6BAFF" w14:textId="77777777" w:rsidR="00AF6806" w:rsidRPr="00AF6806" w:rsidRDefault="00AF6806" w:rsidP="0014057E">
            <w:pPr>
              <w:spacing w:after="0" w:line="240" w:lineRule="auto"/>
              <w:jc w:val="center"/>
              <w:rPr>
                <w:rFonts w:ascii="Tahoma" w:hAnsi="Tahoma" w:cs="Tahoma"/>
                <w:sz w:val="20"/>
                <w:szCs w:val="20"/>
              </w:rPr>
            </w:pPr>
            <w:r w:rsidRPr="00AF6806">
              <w:rPr>
                <w:rFonts w:ascii="Tahoma" w:hAnsi="Tahoma" w:cs="Tahoma"/>
                <w:sz w:val="20"/>
                <w:szCs w:val="20"/>
              </w:rPr>
              <w:t>10 pkt</w:t>
            </w:r>
          </w:p>
        </w:tc>
      </w:tr>
      <w:tr w:rsidR="00AF6806" w:rsidRPr="00AF6806" w14:paraId="0BC366BF" w14:textId="77777777" w:rsidTr="0014057E">
        <w:trPr>
          <w:trHeight w:val="411"/>
          <w:jc w:val="center"/>
        </w:trPr>
        <w:tc>
          <w:tcPr>
            <w:tcW w:w="1003" w:type="dxa"/>
            <w:vAlign w:val="center"/>
          </w:tcPr>
          <w:p w14:paraId="4B77C026" w14:textId="77777777" w:rsidR="00AF6806" w:rsidRPr="00AF6806" w:rsidRDefault="00AF6806" w:rsidP="0014057E">
            <w:pPr>
              <w:suppressAutoHyphens/>
              <w:spacing w:after="0" w:line="240" w:lineRule="auto"/>
              <w:jc w:val="center"/>
              <w:rPr>
                <w:rFonts w:ascii="Tahoma" w:hAnsi="Tahoma" w:cs="Tahoma"/>
                <w:sz w:val="20"/>
                <w:szCs w:val="20"/>
              </w:rPr>
            </w:pPr>
            <w:r w:rsidRPr="00AF6806">
              <w:rPr>
                <w:rFonts w:ascii="Tahoma" w:hAnsi="Tahoma" w:cs="Tahoma"/>
                <w:sz w:val="20"/>
                <w:szCs w:val="20"/>
              </w:rPr>
              <w:t>12</w:t>
            </w:r>
          </w:p>
        </w:tc>
        <w:tc>
          <w:tcPr>
            <w:tcW w:w="5742" w:type="dxa"/>
            <w:vAlign w:val="center"/>
          </w:tcPr>
          <w:p w14:paraId="4C134EF1" w14:textId="77777777" w:rsidR="00AF6806" w:rsidRPr="00AF6806" w:rsidRDefault="00AF6806" w:rsidP="0014057E">
            <w:pPr>
              <w:spacing w:after="0" w:line="240" w:lineRule="auto"/>
              <w:ind w:left="131"/>
              <w:rPr>
                <w:rFonts w:ascii="Tahoma" w:hAnsi="Tahoma" w:cs="Tahoma"/>
                <w:bCs/>
                <w:sz w:val="20"/>
                <w:szCs w:val="20"/>
              </w:rPr>
            </w:pPr>
            <w:r w:rsidRPr="00AF6806">
              <w:rPr>
                <w:rFonts w:ascii="Tahoma" w:hAnsi="Tahoma" w:cs="Tahoma"/>
                <w:bCs/>
                <w:sz w:val="20"/>
              </w:rPr>
              <w:t>Klauzula zmiany formy imiennej na bezimienną w NNW OSP</w:t>
            </w:r>
          </w:p>
        </w:tc>
        <w:tc>
          <w:tcPr>
            <w:tcW w:w="992" w:type="dxa"/>
            <w:vAlign w:val="center"/>
          </w:tcPr>
          <w:p w14:paraId="1BC844ED" w14:textId="77777777" w:rsidR="00AF6806" w:rsidRPr="00AF6806" w:rsidRDefault="00AF6806" w:rsidP="0014057E">
            <w:pPr>
              <w:spacing w:after="0" w:line="240" w:lineRule="auto"/>
              <w:jc w:val="center"/>
              <w:rPr>
                <w:rFonts w:ascii="Tahoma" w:hAnsi="Tahoma" w:cs="Tahoma"/>
                <w:sz w:val="20"/>
                <w:szCs w:val="20"/>
              </w:rPr>
            </w:pPr>
          </w:p>
        </w:tc>
        <w:tc>
          <w:tcPr>
            <w:tcW w:w="1559" w:type="dxa"/>
            <w:vAlign w:val="center"/>
          </w:tcPr>
          <w:p w14:paraId="6D08F59D" w14:textId="77777777" w:rsidR="00AF6806" w:rsidRPr="00AF6806" w:rsidRDefault="00AF6806" w:rsidP="0014057E">
            <w:pPr>
              <w:spacing w:after="0" w:line="240" w:lineRule="auto"/>
              <w:jc w:val="center"/>
              <w:rPr>
                <w:rFonts w:ascii="Tahoma" w:hAnsi="Tahoma" w:cs="Tahoma"/>
                <w:sz w:val="20"/>
                <w:szCs w:val="20"/>
              </w:rPr>
            </w:pPr>
            <w:r w:rsidRPr="00AF6806">
              <w:rPr>
                <w:rFonts w:ascii="Tahoma" w:hAnsi="Tahoma" w:cs="Tahoma"/>
                <w:sz w:val="20"/>
                <w:szCs w:val="20"/>
              </w:rPr>
              <w:t>10 pkt</w:t>
            </w:r>
          </w:p>
        </w:tc>
      </w:tr>
      <w:tr w:rsidR="00AF6806" w:rsidRPr="00AF6806" w14:paraId="05550E4D" w14:textId="77777777" w:rsidTr="0014057E">
        <w:trPr>
          <w:trHeight w:val="411"/>
          <w:jc w:val="center"/>
        </w:trPr>
        <w:tc>
          <w:tcPr>
            <w:tcW w:w="1003" w:type="dxa"/>
            <w:vAlign w:val="center"/>
          </w:tcPr>
          <w:p w14:paraId="624977A4" w14:textId="77777777" w:rsidR="00AF6806" w:rsidRPr="00AF6806" w:rsidRDefault="00AF6806" w:rsidP="0014057E">
            <w:pPr>
              <w:suppressAutoHyphens/>
              <w:spacing w:after="0" w:line="240" w:lineRule="auto"/>
              <w:jc w:val="center"/>
              <w:rPr>
                <w:rFonts w:ascii="Tahoma" w:hAnsi="Tahoma" w:cs="Tahoma"/>
                <w:sz w:val="20"/>
                <w:szCs w:val="20"/>
              </w:rPr>
            </w:pPr>
            <w:r w:rsidRPr="00AF6806">
              <w:rPr>
                <w:rFonts w:ascii="Tahoma" w:hAnsi="Tahoma" w:cs="Tahoma"/>
                <w:sz w:val="20"/>
                <w:szCs w:val="20"/>
              </w:rPr>
              <w:t>13</w:t>
            </w:r>
          </w:p>
        </w:tc>
        <w:tc>
          <w:tcPr>
            <w:tcW w:w="5742" w:type="dxa"/>
            <w:vAlign w:val="center"/>
          </w:tcPr>
          <w:p w14:paraId="377FA8A5" w14:textId="77777777" w:rsidR="00AF6806" w:rsidRPr="00AF6806" w:rsidRDefault="00AF6806" w:rsidP="0014057E">
            <w:pPr>
              <w:spacing w:after="0" w:line="240" w:lineRule="auto"/>
              <w:ind w:left="131"/>
              <w:rPr>
                <w:rFonts w:ascii="Tahoma" w:hAnsi="Tahoma" w:cs="Tahoma"/>
                <w:sz w:val="20"/>
                <w:szCs w:val="20"/>
              </w:rPr>
            </w:pPr>
            <w:r w:rsidRPr="00AF6806">
              <w:rPr>
                <w:rFonts w:ascii="Tahoma" w:hAnsi="Tahoma" w:cs="Tahoma"/>
                <w:sz w:val="20"/>
                <w:szCs w:val="20"/>
              </w:rPr>
              <w:t>Klauzula zwrotu kosztów badań lekarskich</w:t>
            </w:r>
          </w:p>
        </w:tc>
        <w:tc>
          <w:tcPr>
            <w:tcW w:w="992" w:type="dxa"/>
            <w:vAlign w:val="center"/>
          </w:tcPr>
          <w:p w14:paraId="37758228" w14:textId="77777777" w:rsidR="00AF6806" w:rsidRPr="00AF6806" w:rsidRDefault="00AF6806" w:rsidP="0014057E">
            <w:pPr>
              <w:spacing w:after="0" w:line="240" w:lineRule="auto"/>
              <w:jc w:val="center"/>
              <w:rPr>
                <w:rFonts w:ascii="Tahoma" w:hAnsi="Tahoma" w:cs="Tahoma"/>
                <w:sz w:val="20"/>
                <w:szCs w:val="20"/>
              </w:rPr>
            </w:pPr>
          </w:p>
        </w:tc>
        <w:tc>
          <w:tcPr>
            <w:tcW w:w="1559" w:type="dxa"/>
            <w:vAlign w:val="center"/>
          </w:tcPr>
          <w:p w14:paraId="320F058F" w14:textId="77777777" w:rsidR="00AF6806" w:rsidRPr="00AF6806" w:rsidRDefault="00AF6806" w:rsidP="0014057E">
            <w:pPr>
              <w:spacing w:after="0" w:line="240" w:lineRule="auto"/>
              <w:jc w:val="center"/>
              <w:rPr>
                <w:rFonts w:ascii="Tahoma" w:hAnsi="Tahoma" w:cs="Tahoma"/>
                <w:sz w:val="20"/>
                <w:szCs w:val="20"/>
              </w:rPr>
            </w:pPr>
            <w:r w:rsidRPr="00AF6806">
              <w:rPr>
                <w:rFonts w:ascii="Tahoma" w:hAnsi="Tahoma" w:cs="Tahoma"/>
                <w:sz w:val="20"/>
                <w:szCs w:val="20"/>
              </w:rPr>
              <w:t>8 pkt</w:t>
            </w:r>
          </w:p>
        </w:tc>
      </w:tr>
      <w:tr w:rsidR="00AF6806" w:rsidRPr="00AF6806" w14:paraId="56B7A91C" w14:textId="77777777" w:rsidTr="0014057E">
        <w:trPr>
          <w:trHeight w:val="411"/>
          <w:jc w:val="center"/>
        </w:trPr>
        <w:tc>
          <w:tcPr>
            <w:tcW w:w="1003" w:type="dxa"/>
            <w:vAlign w:val="center"/>
          </w:tcPr>
          <w:p w14:paraId="2B126129" w14:textId="77777777" w:rsidR="00AF6806" w:rsidRPr="00AF6806" w:rsidRDefault="00AF6806" w:rsidP="0014057E">
            <w:pPr>
              <w:suppressAutoHyphens/>
              <w:spacing w:after="0" w:line="240" w:lineRule="auto"/>
              <w:jc w:val="center"/>
              <w:rPr>
                <w:rFonts w:ascii="Tahoma" w:hAnsi="Tahoma" w:cs="Tahoma"/>
                <w:sz w:val="20"/>
                <w:szCs w:val="20"/>
              </w:rPr>
            </w:pPr>
            <w:r w:rsidRPr="00AF6806">
              <w:rPr>
                <w:rFonts w:ascii="Tahoma" w:hAnsi="Tahoma" w:cs="Tahoma"/>
                <w:sz w:val="20"/>
                <w:szCs w:val="20"/>
              </w:rPr>
              <w:t>14</w:t>
            </w:r>
          </w:p>
        </w:tc>
        <w:tc>
          <w:tcPr>
            <w:tcW w:w="5742" w:type="dxa"/>
            <w:vAlign w:val="center"/>
          </w:tcPr>
          <w:p w14:paraId="7B263CC7" w14:textId="77777777" w:rsidR="00AF6806" w:rsidRPr="00AF6806" w:rsidRDefault="00AF6806" w:rsidP="0014057E">
            <w:pPr>
              <w:spacing w:after="0" w:line="240" w:lineRule="auto"/>
              <w:ind w:left="131"/>
              <w:rPr>
                <w:rFonts w:ascii="Tahoma" w:hAnsi="Tahoma" w:cs="Tahoma"/>
                <w:sz w:val="20"/>
                <w:szCs w:val="20"/>
              </w:rPr>
            </w:pPr>
            <w:r w:rsidRPr="00AF6806">
              <w:rPr>
                <w:rFonts w:ascii="Tahoma" w:hAnsi="Tahoma" w:cs="Tahoma"/>
                <w:sz w:val="20"/>
                <w:szCs w:val="20"/>
              </w:rPr>
              <w:t>Klauzula zwiększenia sumy ubezpieczenia w ubezpieczeniu bezimiennym</w:t>
            </w:r>
          </w:p>
        </w:tc>
        <w:tc>
          <w:tcPr>
            <w:tcW w:w="992" w:type="dxa"/>
            <w:vAlign w:val="center"/>
          </w:tcPr>
          <w:p w14:paraId="04F6AB29" w14:textId="77777777" w:rsidR="00AF6806" w:rsidRPr="00AF6806" w:rsidRDefault="00AF6806" w:rsidP="0014057E">
            <w:pPr>
              <w:spacing w:after="0" w:line="240" w:lineRule="auto"/>
              <w:jc w:val="center"/>
              <w:rPr>
                <w:rFonts w:ascii="Tahoma" w:hAnsi="Tahoma" w:cs="Tahoma"/>
                <w:sz w:val="20"/>
                <w:szCs w:val="20"/>
              </w:rPr>
            </w:pPr>
          </w:p>
        </w:tc>
        <w:tc>
          <w:tcPr>
            <w:tcW w:w="1559" w:type="dxa"/>
            <w:vAlign w:val="center"/>
          </w:tcPr>
          <w:p w14:paraId="061109F5" w14:textId="77777777" w:rsidR="00AF6806" w:rsidRPr="00AF6806" w:rsidRDefault="00AF6806" w:rsidP="0014057E">
            <w:pPr>
              <w:spacing w:after="0" w:line="240" w:lineRule="auto"/>
              <w:jc w:val="center"/>
              <w:rPr>
                <w:rFonts w:ascii="Tahoma" w:hAnsi="Tahoma" w:cs="Tahoma"/>
                <w:sz w:val="20"/>
                <w:szCs w:val="20"/>
              </w:rPr>
            </w:pPr>
            <w:r w:rsidRPr="00AF6806">
              <w:rPr>
                <w:rFonts w:ascii="Tahoma" w:hAnsi="Tahoma" w:cs="Tahoma"/>
                <w:sz w:val="20"/>
                <w:szCs w:val="20"/>
              </w:rPr>
              <w:t>8 pkt</w:t>
            </w:r>
          </w:p>
        </w:tc>
      </w:tr>
      <w:tr w:rsidR="00AF6806" w:rsidRPr="00AF6806" w14:paraId="00ED86D5" w14:textId="77777777" w:rsidTr="0014057E">
        <w:trPr>
          <w:trHeight w:val="411"/>
          <w:jc w:val="center"/>
        </w:trPr>
        <w:tc>
          <w:tcPr>
            <w:tcW w:w="1003" w:type="dxa"/>
            <w:vAlign w:val="center"/>
          </w:tcPr>
          <w:p w14:paraId="5EDF7E59" w14:textId="77777777" w:rsidR="00AF6806" w:rsidRPr="00AF6806" w:rsidRDefault="00AF6806" w:rsidP="0014057E">
            <w:pPr>
              <w:suppressAutoHyphens/>
              <w:spacing w:after="0" w:line="240" w:lineRule="auto"/>
              <w:jc w:val="center"/>
              <w:rPr>
                <w:rFonts w:ascii="Tahoma" w:hAnsi="Tahoma" w:cs="Tahoma"/>
                <w:sz w:val="20"/>
                <w:szCs w:val="20"/>
              </w:rPr>
            </w:pPr>
            <w:r w:rsidRPr="00AF6806">
              <w:rPr>
                <w:rFonts w:ascii="Tahoma" w:hAnsi="Tahoma" w:cs="Tahoma"/>
                <w:sz w:val="20"/>
                <w:szCs w:val="20"/>
              </w:rPr>
              <w:t>15</w:t>
            </w:r>
          </w:p>
        </w:tc>
        <w:tc>
          <w:tcPr>
            <w:tcW w:w="5742" w:type="dxa"/>
            <w:vAlign w:val="center"/>
          </w:tcPr>
          <w:p w14:paraId="3EFEFABE" w14:textId="77777777" w:rsidR="00AF6806" w:rsidRPr="00AF6806" w:rsidRDefault="00AF6806" w:rsidP="0014057E">
            <w:pPr>
              <w:spacing w:after="0" w:line="240" w:lineRule="auto"/>
              <w:ind w:left="131"/>
              <w:rPr>
                <w:rFonts w:ascii="Tahoma" w:hAnsi="Tahoma" w:cs="Tahoma"/>
                <w:sz w:val="20"/>
                <w:szCs w:val="20"/>
              </w:rPr>
            </w:pPr>
            <w:r w:rsidRPr="00AF6806">
              <w:rPr>
                <w:rFonts w:ascii="Tahoma" w:hAnsi="Tahoma" w:cs="Tahoma"/>
                <w:sz w:val="20"/>
                <w:szCs w:val="20"/>
              </w:rPr>
              <w:t>Klauzula zwiększenia limitu odpowiedzialności dla kosztów leczenia</w:t>
            </w:r>
          </w:p>
        </w:tc>
        <w:tc>
          <w:tcPr>
            <w:tcW w:w="992" w:type="dxa"/>
            <w:vAlign w:val="center"/>
          </w:tcPr>
          <w:p w14:paraId="56E61FC4" w14:textId="77777777" w:rsidR="00AF6806" w:rsidRPr="00AF6806" w:rsidRDefault="00AF6806" w:rsidP="0014057E">
            <w:pPr>
              <w:spacing w:after="0" w:line="240" w:lineRule="auto"/>
              <w:jc w:val="center"/>
              <w:rPr>
                <w:rFonts w:ascii="Tahoma" w:hAnsi="Tahoma" w:cs="Tahoma"/>
                <w:sz w:val="20"/>
                <w:szCs w:val="20"/>
              </w:rPr>
            </w:pPr>
          </w:p>
        </w:tc>
        <w:tc>
          <w:tcPr>
            <w:tcW w:w="1559" w:type="dxa"/>
            <w:vAlign w:val="center"/>
          </w:tcPr>
          <w:p w14:paraId="555D8CC0" w14:textId="77777777" w:rsidR="00AF6806" w:rsidRPr="00AF6806" w:rsidRDefault="00AF6806" w:rsidP="0014057E">
            <w:pPr>
              <w:spacing w:after="0" w:line="240" w:lineRule="auto"/>
              <w:jc w:val="center"/>
              <w:rPr>
                <w:rFonts w:ascii="Tahoma" w:hAnsi="Tahoma" w:cs="Tahoma"/>
                <w:sz w:val="20"/>
                <w:szCs w:val="20"/>
              </w:rPr>
            </w:pPr>
            <w:r w:rsidRPr="00AF6806">
              <w:rPr>
                <w:rFonts w:ascii="Tahoma" w:hAnsi="Tahoma" w:cs="Tahoma"/>
                <w:sz w:val="20"/>
                <w:szCs w:val="20"/>
              </w:rPr>
              <w:t>6 pkt</w:t>
            </w:r>
          </w:p>
        </w:tc>
      </w:tr>
      <w:tr w:rsidR="00AF6806" w:rsidRPr="00AF6806" w14:paraId="02BFF606" w14:textId="77777777" w:rsidTr="0014057E">
        <w:trPr>
          <w:trHeight w:val="411"/>
          <w:jc w:val="center"/>
        </w:trPr>
        <w:tc>
          <w:tcPr>
            <w:tcW w:w="1003" w:type="dxa"/>
            <w:vAlign w:val="center"/>
          </w:tcPr>
          <w:p w14:paraId="335A4E21" w14:textId="77777777" w:rsidR="00AF6806" w:rsidRPr="00AF6806" w:rsidRDefault="00AF6806" w:rsidP="0014057E">
            <w:pPr>
              <w:suppressAutoHyphens/>
              <w:spacing w:after="0" w:line="240" w:lineRule="auto"/>
              <w:jc w:val="center"/>
              <w:rPr>
                <w:rFonts w:ascii="Tahoma" w:hAnsi="Tahoma" w:cs="Tahoma"/>
                <w:sz w:val="20"/>
                <w:szCs w:val="20"/>
              </w:rPr>
            </w:pPr>
            <w:r w:rsidRPr="00AF6806">
              <w:rPr>
                <w:rFonts w:ascii="Tahoma" w:hAnsi="Tahoma" w:cs="Tahoma"/>
                <w:sz w:val="20"/>
                <w:szCs w:val="20"/>
              </w:rPr>
              <w:t>16</w:t>
            </w:r>
          </w:p>
        </w:tc>
        <w:tc>
          <w:tcPr>
            <w:tcW w:w="5742" w:type="dxa"/>
            <w:vAlign w:val="center"/>
          </w:tcPr>
          <w:p w14:paraId="2A741D09" w14:textId="77777777" w:rsidR="00AF6806" w:rsidRPr="00AF6806" w:rsidRDefault="00AF6806" w:rsidP="0014057E">
            <w:pPr>
              <w:spacing w:after="0" w:line="240" w:lineRule="auto"/>
              <w:ind w:left="131"/>
              <w:rPr>
                <w:rFonts w:ascii="Tahoma" w:hAnsi="Tahoma" w:cs="Tahoma"/>
                <w:sz w:val="20"/>
                <w:szCs w:val="20"/>
              </w:rPr>
            </w:pPr>
            <w:r w:rsidRPr="00AF6806">
              <w:rPr>
                <w:rFonts w:ascii="Tahoma" w:hAnsi="Tahoma" w:cs="Tahoma"/>
                <w:sz w:val="20"/>
                <w:szCs w:val="20"/>
              </w:rPr>
              <w:t>Klauzula kosztów leczenia stomatologicznego</w:t>
            </w:r>
          </w:p>
        </w:tc>
        <w:tc>
          <w:tcPr>
            <w:tcW w:w="992" w:type="dxa"/>
            <w:vAlign w:val="center"/>
          </w:tcPr>
          <w:p w14:paraId="438AA777" w14:textId="77777777" w:rsidR="00AF6806" w:rsidRPr="00AF6806" w:rsidRDefault="00AF6806" w:rsidP="0014057E">
            <w:pPr>
              <w:spacing w:after="0" w:line="240" w:lineRule="auto"/>
              <w:jc w:val="center"/>
              <w:rPr>
                <w:rFonts w:ascii="Tahoma" w:hAnsi="Tahoma" w:cs="Tahoma"/>
                <w:sz w:val="20"/>
                <w:szCs w:val="20"/>
              </w:rPr>
            </w:pPr>
          </w:p>
        </w:tc>
        <w:tc>
          <w:tcPr>
            <w:tcW w:w="1559" w:type="dxa"/>
            <w:vAlign w:val="center"/>
          </w:tcPr>
          <w:p w14:paraId="39476379" w14:textId="77777777" w:rsidR="00AF6806" w:rsidRPr="00AF6806" w:rsidRDefault="00AF6806" w:rsidP="0014057E">
            <w:pPr>
              <w:spacing w:after="0" w:line="240" w:lineRule="auto"/>
              <w:jc w:val="center"/>
              <w:rPr>
                <w:rFonts w:ascii="Tahoma" w:hAnsi="Tahoma" w:cs="Tahoma"/>
                <w:sz w:val="20"/>
                <w:szCs w:val="20"/>
              </w:rPr>
            </w:pPr>
            <w:r w:rsidRPr="00AF6806">
              <w:rPr>
                <w:rFonts w:ascii="Tahoma" w:hAnsi="Tahoma" w:cs="Tahoma"/>
                <w:sz w:val="20"/>
                <w:szCs w:val="20"/>
              </w:rPr>
              <w:t>8 pkt</w:t>
            </w:r>
          </w:p>
        </w:tc>
      </w:tr>
      <w:tr w:rsidR="00AF6806" w:rsidRPr="00AF6806" w14:paraId="19A3C547" w14:textId="77777777" w:rsidTr="0014057E">
        <w:trPr>
          <w:trHeight w:val="411"/>
          <w:jc w:val="center"/>
        </w:trPr>
        <w:tc>
          <w:tcPr>
            <w:tcW w:w="1003" w:type="dxa"/>
            <w:vAlign w:val="center"/>
          </w:tcPr>
          <w:p w14:paraId="194DE839" w14:textId="77777777" w:rsidR="00AF6806" w:rsidRPr="00AF6806" w:rsidRDefault="00AF6806" w:rsidP="0014057E">
            <w:pPr>
              <w:suppressAutoHyphens/>
              <w:spacing w:after="0" w:line="240" w:lineRule="auto"/>
              <w:jc w:val="center"/>
              <w:rPr>
                <w:rFonts w:ascii="Tahoma" w:hAnsi="Tahoma" w:cs="Tahoma"/>
                <w:sz w:val="20"/>
                <w:szCs w:val="20"/>
              </w:rPr>
            </w:pPr>
            <w:r w:rsidRPr="00AF6806">
              <w:rPr>
                <w:rFonts w:ascii="Tahoma" w:hAnsi="Tahoma" w:cs="Tahoma"/>
                <w:sz w:val="20"/>
                <w:szCs w:val="20"/>
              </w:rPr>
              <w:t>17</w:t>
            </w:r>
          </w:p>
        </w:tc>
        <w:tc>
          <w:tcPr>
            <w:tcW w:w="5742" w:type="dxa"/>
            <w:vAlign w:val="center"/>
          </w:tcPr>
          <w:p w14:paraId="5CD29458" w14:textId="77777777" w:rsidR="00AF6806" w:rsidRPr="00AF6806" w:rsidRDefault="00AF6806" w:rsidP="0014057E">
            <w:pPr>
              <w:spacing w:after="0" w:line="240" w:lineRule="auto"/>
              <w:ind w:left="131"/>
              <w:rPr>
                <w:rFonts w:ascii="Tahoma" w:hAnsi="Tahoma" w:cs="Tahoma"/>
                <w:sz w:val="20"/>
                <w:szCs w:val="20"/>
              </w:rPr>
            </w:pPr>
            <w:r w:rsidRPr="00AF6806">
              <w:rPr>
                <w:rFonts w:ascii="Tahoma" w:hAnsi="Tahoma" w:cs="Tahoma"/>
                <w:sz w:val="20"/>
                <w:szCs w:val="20"/>
              </w:rPr>
              <w:t>Klauzula świadczenia za pobyt w szpitalu</w:t>
            </w:r>
          </w:p>
        </w:tc>
        <w:tc>
          <w:tcPr>
            <w:tcW w:w="992" w:type="dxa"/>
            <w:vAlign w:val="center"/>
          </w:tcPr>
          <w:p w14:paraId="1591E94F" w14:textId="77777777" w:rsidR="00AF6806" w:rsidRPr="00AF6806" w:rsidRDefault="00AF6806" w:rsidP="0014057E">
            <w:pPr>
              <w:spacing w:after="0" w:line="240" w:lineRule="auto"/>
              <w:jc w:val="center"/>
              <w:rPr>
                <w:rFonts w:ascii="Tahoma" w:hAnsi="Tahoma" w:cs="Tahoma"/>
                <w:sz w:val="20"/>
                <w:szCs w:val="20"/>
              </w:rPr>
            </w:pPr>
          </w:p>
        </w:tc>
        <w:tc>
          <w:tcPr>
            <w:tcW w:w="1559" w:type="dxa"/>
            <w:vAlign w:val="center"/>
          </w:tcPr>
          <w:p w14:paraId="19B04069" w14:textId="77777777" w:rsidR="00AF6806" w:rsidRPr="00AF6806" w:rsidRDefault="00AF6806" w:rsidP="0014057E">
            <w:pPr>
              <w:spacing w:after="0" w:line="240" w:lineRule="auto"/>
              <w:jc w:val="center"/>
              <w:rPr>
                <w:rFonts w:ascii="Tahoma" w:hAnsi="Tahoma" w:cs="Tahoma"/>
                <w:sz w:val="20"/>
                <w:szCs w:val="20"/>
              </w:rPr>
            </w:pPr>
            <w:r w:rsidRPr="00AF6806">
              <w:rPr>
                <w:rFonts w:ascii="Tahoma" w:hAnsi="Tahoma" w:cs="Tahoma"/>
                <w:sz w:val="20"/>
                <w:szCs w:val="20"/>
              </w:rPr>
              <w:t>6 pkt</w:t>
            </w:r>
          </w:p>
        </w:tc>
      </w:tr>
    </w:tbl>
    <w:p w14:paraId="3AD3F30F" w14:textId="77777777" w:rsidR="00AF6806" w:rsidRPr="00AF6806" w:rsidRDefault="00AF6806" w:rsidP="00AF6806">
      <w:pPr>
        <w:spacing w:after="0" w:line="240" w:lineRule="auto"/>
        <w:ind w:left="60"/>
        <w:jc w:val="both"/>
        <w:rPr>
          <w:rFonts w:ascii="Tahoma" w:hAnsi="Tahoma" w:cs="Tahoma"/>
          <w:b/>
          <w:position w:val="-4"/>
          <w:sz w:val="20"/>
          <w:szCs w:val="20"/>
        </w:rPr>
      </w:pPr>
    </w:p>
    <w:bookmarkEnd w:id="3"/>
    <w:p w14:paraId="70205E1D" w14:textId="77777777" w:rsidR="00AF6806" w:rsidRPr="00AF6806" w:rsidRDefault="00AF6806" w:rsidP="00AF6806">
      <w:pPr>
        <w:spacing w:after="0" w:line="240" w:lineRule="auto"/>
        <w:ind w:left="60"/>
        <w:jc w:val="both"/>
        <w:rPr>
          <w:rFonts w:ascii="Tahoma" w:hAnsi="Tahoma" w:cs="Tahoma"/>
          <w:position w:val="-4"/>
          <w:sz w:val="20"/>
          <w:szCs w:val="20"/>
        </w:rPr>
      </w:pPr>
      <w:r w:rsidRPr="00AF6806">
        <w:rPr>
          <w:rFonts w:ascii="Tahoma" w:hAnsi="Tahoma" w:cs="Tahoma"/>
          <w:position w:val="-4"/>
          <w:sz w:val="20"/>
          <w:szCs w:val="20"/>
        </w:rPr>
        <w:t>*W przypadku braku zapisu „TAK” lub „NIE” przy danej klauzuli Zamawiający uzna, że dana klauzula nie została zaakceptowana w ofercie przez Wykonawcę.</w:t>
      </w:r>
    </w:p>
    <w:p w14:paraId="57EBAE0C" w14:textId="0780EE69" w:rsidR="00AF6806" w:rsidRDefault="00AF6806" w:rsidP="00671B6D">
      <w:pPr>
        <w:spacing w:after="0" w:line="240" w:lineRule="auto"/>
        <w:ind w:left="60"/>
        <w:jc w:val="both"/>
        <w:rPr>
          <w:rFonts w:ascii="Tahoma" w:hAnsi="Tahoma" w:cs="Tahoma"/>
          <w:b/>
          <w:position w:val="-4"/>
          <w:sz w:val="20"/>
          <w:szCs w:val="20"/>
          <w:highlight w:val="green"/>
        </w:rPr>
      </w:pPr>
    </w:p>
    <w:p w14:paraId="69B01103" w14:textId="77777777" w:rsidR="00671B6D" w:rsidRPr="00B73E0F" w:rsidRDefault="00671B6D" w:rsidP="00B73E0F">
      <w:pPr>
        <w:spacing w:after="0" w:line="240" w:lineRule="auto"/>
        <w:rPr>
          <w:rFonts w:ascii="Tahoma" w:hAnsi="Tahoma" w:cs="Tahoma"/>
          <w:sz w:val="20"/>
          <w:szCs w:val="20"/>
        </w:rPr>
      </w:pPr>
      <w:r w:rsidRPr="00B73E0F">
        <w:rPr>
          <w:rFonts w:ascii="Tahoma" w:hAnsi="Tahoma" w:cs="Tahoma"/>
          <w:sz w:val="20"/>
          <w:szCs w:val="20"/>
        </w:rPr>
        <w:t>Oświadczenie dotyczące wszystkich części Zamówienia:</w:t>
      </w:r>
    </w:p>
    <w:p w14:paraId="228999C7" w14:textId="77777777" w:rsidR="00671B6D" w:rsidRPr="00B73E0F" w:rsidRDefault="00671B6D" w:rsidP="006C29EE">
      <w:pPr>
        <w:numPr>
          <w:ilvl w:val="0"/>
          <w:numId w:val="21"/>
        </w:numPr>
        <w:spacing w:after="0" w:line="240" w:lineRule="auto"/>
        <w:rPr>
          <w:rFonts w:ascii="Tahoma" w:hAnsi="Tahoma" w:cs="Tahoma"/>
          <w:sz w:val="20"/>
          <w:szCs w:val="20"/>
        </w:rPr>
      </w:pPr>
      <w:r w:rsidRPr="00B73E0F">
        <w:rPr>
          <w:rFonts w:ascii="Tahoma" w:hAnsi="Tahoma" w:cs="Tahoma"/>
          <w:sz w:val="20"/>
          <w:szCs w:val="20"/>
        </w:rPr>
        <w:t>Zobowiązujemy się, w przypadku wyboru naszej oferty, do przedstawienia Zamawiającemu rozbicia składki na poszczególne jednostki Zamawiającego i inne podmioty podlegające wspólnemu ubezpieczeniu oraz na poszczególne ryzyka, przed podpisaniem umowy o udzielenie zamówienia publicznego (dotyczy to również ubezpieczeń wspólnych).</w:t>
      </w:r>
    </w:p>
    <w:p w14:paraId="13DD1A2C"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B73E0F">
        <w:rPr>
          <w:rFonts w:ascii="Tahoma" w:hAnsi="Tahoma" w:cs="Tahoma"/>
          <w:sz w:val="20"/>
          <w:szCs w:val="20"/>
        </w:rPr>
        <w:t>Oświadczamy, że uzyskaliśmy informacje niezbędne do przygotowania oferty i właściwego wykonania zamówienia oraz przyjmujemy warunki określone</w:t>
      </w:r>
      <w:r w:rsidRPr="00AD5E17">
        <w:rPr>
          <w:rFonts w:ascii="Tahoma" w:hAnsi="Tahoma" w:cs="Tahoma"/>
          <w:sz w:val="20"/>
          <w:szCs w:val="20"/>
        </w:rPr>
        <w:t xml:space="preserve"> w SWZ.</w:t>
      </w:r>
    </w:p>
    <w:p w14:paraId="2441CA46"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Oświadczamy, że jesteśmy związani niniejszą ofertą przez okres 30 dni od daty upływu terminu składania ofert.</w:t>
      </w:r>
    </w:p>
    <w:p w14:paraId="0AF9B36E" w14:textId="77777777" w:rsidR="00671B6D" w:rsidRPr="00752F5C" w:rsidRDefault="00671B6D" w:rsidP="006C29EE">
      <w:pPr>
        <w:numPr>
          <w:ilvl w:val="0"/>
          <w:numId w:val="21"/>
        </w:numPr>
        <w:spacing w:after="0" w:line="240" w:lineRule="auto"/>
        <w:jc w:val="both"/>
        <w:rPr>
          <w:rFonts w:ascii="Tahoma" w:hAnsi="Tahoma" w:cs="Tahoma"/>
          <w:sz w:val="20"/>
          <w:szCs w:val="20"/>
        </w:rPr>
      </w:pPr>
      <w:bookmarkStart w:id="4" w:name="_Hlk62075828"/>
      <w:r w:rsidRPr="00752F5C">
        <w:rPr>
          <w:rFonts w:ascii="Tahoma" w:hAnsi="Tahoma" w:cs="Tahoma"/>
          <w:sz w:val="20"/>
          <w:szCs w:val="20"/>
        </w:rPr>
        <w:t>Oświadczamy, że akceptujemy zawarte w warunkach umownych SWZ zaproponowane przez Zamawiającego warunki płatności.</w:t>
      </w:r>
    </w:p>
    <w:bookmarkEnd w:id="4"/>
    <w:p w14:paraId="286527D4"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 xml:space="preserve">Oświadczamy, że usługa ubezpieczenia zwolniona jest z podatku VAT zgodnie z art. 43 ust. 1 pkt 37 Ustawy z dnia 11 marca 2004 o podatku od towarów i usług (Dz.U. z 2020 r., poz. 106 z </w:t>
      </w:r>
      <w:proofErr w:type="spellStart"/>
      <w:r w:rsidRPr="00AD5E17">
        <w:rPr>
          <w:rFonts w:ascii="Tahoma" w:hAnsi="Tahoma" w:cs="Tahoma"/>
          <w:sz w:val="20"/>
          <w:szCs w:val="20"/>
        </w:rPr>
        <w:t>późn</w:t>
      </w:r>
      <w:proofErr w:type="spellEnd"/>
      <w:r w:rsidRPr="00AD5E17">
        <w:rPr>
          <w:rFonts w:ascii="Tahoma" w:hAnsi="Tahoma" w:cs="Tahoma"/>
          <w:sz w:val="20"/>
          <w:szCs w:val="20"/>
        </w:rPr>
        <w:t>. zm.).</w:t>
      </w:r>
    </w:p>
    <w:p w14:paraId="4BB5B194"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zapoznaliśmy się i akceptujemy </w:t>
      </w:r>
      <w:r>
        <w:rPr>
          <w:rFonts w:ascii="Tahoma" w:hAnsi="Tahoma" w:cs="Tahoma"/>
          <w:sz w:val="20"/>
          <w:szCs w:val="20"/>
        </w:rPr>
        <w:t>projektowane</w:t>
      </w:r>
      <w:r w:rsidRPr="00AD5E17">
        <w:rPr>
          <w:rFonts w:ascii="Tahoma" w:hAnsi="Tahoma" w:cs="Tahoma"/>
          <w:sz w:val="20"/>
          <w:szCs w:val="20"/>
        </w:rPr>
        <w:t xml:space="preserve"> postanowienia umowy określone w </w:t>
      </w:r>
      <w:r>
        <w:rPr>
          <w:rFonts w:ascii="Tahoma" w:hAnsi="Tahoma" w:cs="Tahoma"/>
          <w:sz w:val="20"/>
          <w:szCs w:val="20"/>
        </w:rPr>
        <w:t>SWZ</w:t>
      </w:r>
      <w:r w:rsidRPr="00AD5E17">
        <w:rPr>
          <w:rFonts w:ascii="Tahoma" w:hAnsi="Tahoma" w:cs="Tahoma"/>
          <w:sz w:val="20"/>
          <w:szCs w:val="20"/>
        </w:rPr>
        <w:br/>
        <w:t xml:space="preserve">i zobowiązujemy się, w przypadku wyboru naszej oferty, do zawarcia umów zgodnie z niniejszą ofertą, na warunkach określonych w </w:t>
      </w:r>
      <w:r>
        <w:rPr>
          <w:rFonts w:ascii="Tahoma" w:hAnsi="Tahoma" w:cs="Tahoma"/>
          <w:sz w:val="20"/>
          <w:szCs w:val="20"/>
        </w:rPr>
        <w:t>SWZ</w:t>
      </w:r>
      <w:r w:rsidRPr="00AD5E17">
        <w:rPr>
          <w:rFonts w:ascii="Tahoma" w:hAnsi="Tahoma" w:cs="Tahoma"/>
          <w:sz w:val="20"/>
          <w:szCs w:val="20"/>
        </w:rPr>
        <w:t>, w miejscu i terminie wyznaczonym przez Zamawiającego.</w:t>
      </w:r>
    </w:p>
    <w:p w14:paraId="146A5223" w14:textId="77777777" w:rsidR="00671B6D" w:rsidRPr="00752F5C" w:rsidRDefault="00671B6D" w:rsidP="006C29EE">
      <w:pPr>
        <w:numPr>
          <w:ilvl w:val="0"/>
          <w:numId w:val="21"/>
        </w:numPr>
        <w:spacing w:after="0" w:line="240" w:lineRule="auto"/>
        <w:jc w:val="both"/>
        <w:rPr>
          <w:rFonts w:ascii="Tahoma" w:hAnsi="Tahoma" w:cs="Tahoma"/>
          <w:sz w:val="20"/>
          <w:szCs w:val="20"/>
        </w:rPr>
      </w:pPr>
      <w:bookmarkStart w:id="5"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4DDDB43F" w14:textId="77777777" w:rsidR="00671B6D" w:rsidRPr="00752F5C" w:rsidRDefault="00671B6D" w:rsidP="00671B6D">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671B6D" w:rsidRPr="00AD5E17" w14:paraId="29CD7649" w14:textId="77777777" w:rsidTr="00642507">
        <w:trPr>
          <w:jc w:val="center"/>
        </w:trPr>
        <w:tc>
          <w:tcPr>
            <w:tcW w:w="561" w:type="dxa"/>
          </w:tcPr>
          <w:p w14:paraId="4D58C32E"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6144A3EF"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2151FB11"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61197C96" w14:textId="77777777" w:rsidR="00671B6D" w:rsidRPr="00AD5E17"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671B6D" w:rsidRPr="00AD5E17" w14:paraId="25F8A636" w14:textId="77777777" w:rsidTr="00642507">
        <w:trPr>
          <w:jc w:val="center"/>
        </w:trPr>
        <w:tc>
          <w:tcPr>
            <w:tcW w:w="561" w:type="dxa"/>
          </w:tcPr>
          <w:p w14:paraId="4A3FA8A8" w14:textId="77777777" w:rsidR="00671B6D" w:rsidRPr="00AD5E17" w:rsidRDefault="00671B6D" w:rsidP="00642507">
            <w:pPr>
              <w:spacing w:after="0" w:line="240" w:lineRule="auto"/>
              <w:jc w:val="both"/>
              <w:rPr>
                <w:rFonts w:ascii="Tahoma" w:hAnsi="Tahoma" w:cs="Tahoma"/>
                <w:sz w:val="20"/>
                <w:szCs w:val="20"/>
              </w:rPr>
            </w:pPr>
          </w:p>
        </w:tc>
        <w:tc>
          <w:tcPr>
            <w:tcW w:w="4404" w:type="dxa"/>
          </w:tcPr>
          <w:p w14:paraId="07362295" w14:textId="77777777" w:rsidR="00671B6D" w:rsidRPr="00AD5E17" w:rsidRDefault="00671B6D" w:rsidP="00642507">
            <w:pPr>
              <w:spacing w:after="0" w:line="240" w:lineRule="auto"/>
              <w:jc w:val="both"/>
              <w:rPr>
                <w:rFonts w:ascii="Tahoma" w:hAnsi="Tahoma" w:cs="Tahoma"/>
                <w:sz w:val="20"/>
                <w:szCs w:val="20"/>
              </w:rPr>
            </w:pPr>
          </w:p>
        </w:tc>
        <w:tc>
          <w:tcPr>
            <w:tcW w:w="4438" w:type="dxa"/>
            <w:shd w:val="clear" w:color="auto" w:fill="auto"/>
          </w:tcPr>
          <w:p w14:paraId="42D950AC" w14:textId="77777777" w:rsidR="00671B6D" w:rsidRPr="00AD5E17" w:rsidRDefault="00671B6D" w:rsidP="00642507">
            <w:pPr>
              <w:spacing w:after="0" w:line="240" w:lineRule="auto"/>
              <w:jc w:val="both"/>
              <w:rPr>
                <w:rFonts w:ascii="Tahoma" w:hAnsi="Tahoma" w:cs="Tahoma"/>
                <w:sz w:val="20"/>
                <w:szCs w:val="20"/>
              </w:rPr>
            </w:pPr>
          </w:p>
        </w:tc>
      </w:tr>
      <w:tr w:rsidR="00671B6D" w:rsidRPr="00AD5E17" w14:paraId="2C5C14A6" w14:textId="77777777" w:rsidTr="00642507">
        <w:trPr>
          <w:jc w:val="center"/>
        </w:trPr>
        <w:tc>
          <w:tcPr>
            <w:tcW w:w="561" w:type="dxa"/>
          </w:tcPr>
          <w:p w14:paraId="4F0D2348" w14:textId="77777777" w:rsidR="00671B6D" w:rsidRPr="00AD5E17" w:rsidRDefault="00671B6D" w:rsidP="00642507">
            <w:pPr>
              <w:spacing w:after="0" w:line="240" w:lineRule="auto"/>
              <w:jc w:val="both"/>
              <w:rPr>
                <w:rFonts w:ascii="Tahoma" w:hAnsi="Tahoma" w:cs="Tahoma"/>
                <w:sz w:val="20"/>
                <w:szCs w:val="20"/>
              </w:rPr>
            </w:pPr>
          </w:p>
        </w:tc>
        <w:tc>
          <w:tcPr>
            <w:tcW w:w="4404" w:type="dxa"/>
          </w:tcPr>
          <w:p w14:paraId="460F6DCD" w14:textId="77777777" w:rsidR="00671B6D" w:rsidRPr="00AD5E17" w:rsidRDefault="00671B6D" w:rsidP="00642507">
            <w:pPr>
              <w:spacing w:after="0" w:line="240" w:lineRule="auto"/>
              <w:jc w:val="both"/>
              <w:rPr>
                <w:rFonts w:ascii="Tahoma" w:hAnsi="Tahoma" w:cs="Tahoma"/>
                <w:sz w:val="20"/>
                <w:szCs w:val="20"/>
              </w:rPr>
            </w:pPr>
          </w:p>
        </w:tc>
        <w:tc>
          <w:tcPr>
            <w:tcW w:w="4438" w:type="dxa"/>
          </w:tcPr>
          <w:p w14:paraId="58F439D9" w14:textId="77777777" w:rsidR="00671B6D" w:rsidRPr="00AD5E17" w:rsidRDefault="00671B6D" w:rsidP="00642507">
            <w:pPr>
              <w:spacing w:after="0" w:line="240" w:lineRule="auto"/>
              <w:jc w:val="both"/>
              <w:rPr>
                <w:rFonts w:ascii="Tahoma" w:hAnsi="Tahoma" w:cs="Tahoma"/>
                <w:sz w:val="20"/>
                <w:szCs w:val="20"/>
              </w:rPr>
            </w:pPr>
          </w:p>
        </w:tc>
      </w:tr>
      <w:bookmarkEnd w:id="5"/>
    </w:tbl>
    <w:p w14:paraId="6390DD79" w14:textId="77777777" w:rsidR="00671B6D" w:rsidRPr="00AD5E17" w:rsidRDefault="00671B6D" w:rsidP="00671B6D">
      <w:pPr>
        <w:spacing w:after="0" w:line="240" w:lineRule="auto"/>
        <w:jc w:val="both"/>
        <w:rPr>
          <w:rFonts w:ascii="Tahoma" w:hAnsi="Tahoma" w:cs="Tahoma"/>
          <w:sz w:val="20"/>
          <w:szCs w:val="20"/>
        </w:rPr>
      </w:pPr>
    </w:p>
    <w:p w14:paraId="478D5B80"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(Dz. U. z 2020 r. poz. 895 z </w:t>
      </w:r>
      <w:proofErr w:type="spellStart"/>
      <w:r w:rsidRPr="00AD5E17">
        <w:rPr>
          <w:rFonts w:ascii="Tahoma" w:hAnsi="Tahoma" w:cs="Tahoma"/>
          <w:sz w:val="20"/>
          <w:szCs w:val="20"/>
        </w:rPr>
        <w:t>późn</w:t>
      </w:r>
      <w:proofErr w:type="spellEnd"/>
      <w:r w:rsidRPr="00AD5E17">
        <w:rPr>
          <w:rFonts w:ascii="Tahoma" w:hAnsi="Tahoma" w:cs="Tahoma"/>
          <w:sz w:val="20"/>
          <w:szCs w:val="20"/>
        </w:rPr>
        <w:t xml:space="preserve">. </w:t>
      </w:r>
      <w:proofErr w:type="spellStart"/>
      <w:r w:rsidRPr="00AD5E17">
        <w:rPr>
          <w:rFonts w:ascii="Tahoma" w:hAnsi="Tahoma" w:cs="Tahoma"/>
          <w:sz w:val="20"/>
          <w:szCs w:val="20"/>
        </w:rPr>
        <w:t>zm</w:t>
      </w:r>
      <w:proofErr w:type="spellEnd"/>
      <w:r w:rsidRPr="00AD5E17">
        <w:rPr>
          <w:rFonts w:ascii="Tahoma" w:hAnsi="Tahoma" w:cs="Tahoma"/>
          <w:sz w:val="20"/>
          <w:szCs w:val="20"/>
        </w:rPr>
        <w:t>).</w:t>
      </w:r>
    </w:p>
    <w:p w14:paraId="14FC1099"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251581EB"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671B6D" w:rsidRPr="00AD5E17" w14:paraId="195BA685" w14:textId="77777777" w:rsidTr="00B73E0F">
        <w:tc>
          <w:tcPr>
            <w:tcW w:w="4655" w:type="dxa"/>
            <w:shd w:val="clear" w:color="auto" w:fill="auto"/>
          </w:tcPr>
          <w:p w14:paraId="4525E106" w14:textId="77777777" w:rsidR="00671B6D" w:rsidRPr="00B73E0F" w:rsidRDefault="00671B6D" w:rsidP="00642507">
            <w:pPr>
              <w:spacing w:after="0" w:line="240" w:lineRule="auto"/>
              <w:jc w:val="center"/>
              <w:rPr>
                <w:rFonts w:ascii="Tahoma" w:hAnsi="Tahoma" w:cs="Tahoma"/>
                <w:b/>
                <w:sz w:val="20"/>
                <w:szCs w:val="20"/>
              </w:rPr>
            </w:pPr>
            <w:r w:rsidRPr="00B73E0F">
              <w:rPr>
                <w:rFonts w:ascii="Tahoma" w:hAnsi="Tahoma" w:cs="Tahoma"/>
                <w:b/>
                <w:sz w:val="20"/>
                <w:szCs w:val="20"/>
              </w:rPr>
              <w:t>Ryzyko</w:t>
            </w:r>
          </w:p>
        </w:tc>
        <w:tc>
          <w:tcPr>
            <w:tcW w:w="4708" w:type="dxa"/>
            <w:shd w:val="clear" w:color="auto" w:fill="auto"/>
          </w:tcPr>
          <w:p w14:paraId="5936760D" w14:textId="77777777" w:rsidR="00671B6D" w:rsidRPr="00B73E0F" w:rsidRDefault="00671B6D" w:rsidP="00642507">
            <w:pPr>
              <w:spacing w:after="0" w:line="240" w:lineRule="auto"/>
              <w:jc w:val="center"/>
              <w:rPr>
                <w:rFonts w:ascii="Tahoma" w:hAnsi="Tahoma" w:cs="Tahoma"/>
                <w:b/>
                <w:sz w:val="20"/>
                <w:szCs w:val="20"/>
              </w:rPr>
            </w:pPr>
            <w:r w:rsidRPr="00B73E0F">
              <w:rPr>
                <w:rFonts w:ascii="Tahoma" w:hAnsi="Tahoma" w:cs="Tahoma"/>
                <w:b/>
                <w:sz w:val="20"/>
                <w:szCs w:val="20"/>
              </w:rPr>
              <w:t xml:space="preserve">Warunki ubezpieczenia mające zastosowanie do danego ubezpieczenia </w:t>
            </w:r>
            <w:r w:rsidRPr="00B73E0F">
              <w:rPr>
                <w:rFonts w:ascii="Tahoma" w:hAnsi="Tahoma" w:cs="Tahoma"/>
                <w:bCs/>
                <w:sz w:val="20"/>
                <w:szCs w:val="20"/>
              </w:rPr>
              <w:t>/prosimy o podanie nazwy OWU oraz danym pozwalających je jednoznacznie zidentyfikować/</w:t>
            </w:r>
          </w:p>
        </w:tc>
      </w:tr>
      <w:tr w:rsidR="00671B6D" w:rsidRPr="00AD5E17" w14:paraId="3A4F71D7" w14:textId="77777777" w:rsidTr="00B73E0F">
        <w:tc>
          <w:tcPr>
            <w:tcW w:w="9363" w:type="dxa"/>
            <w:gridSpan w:val="2"/>
            <w:shd w:val="clear" w:color="auto" w:fill="auto"/>
          </w:tcPr>
          <w:p w14:paraId="6C0FEEF7" w14:textId="77777777" w:rsidR="00671B6D" w:rsidRPr="00B73E0F" w:rsidRDefault="00671B6D" w:rsidP="00642507">
            <w:pPr>
              <w:spacing w:after="0" w:line="240" w:lineRule="auto"/>
              <w:jc w:val="center"/>
              <w:rPr>
                <w:rFonts w:ascii="Tahoma" w:hAnsi="Tahoma" w:cs="Tahoma"/>
                <w:b/>
                <w:sz w:val="20"/>
                <w:szCs w:val="20"/>
              </w:rPr>
            </w:pPr>
            <w:r w:rsidRPr="00B73E0F">
              <w:rPr>
                <w:rFonts w:ascii="Tahoma" w:hAnsi="Tahoma" w:cs="Tahoma"/>
                <w:b/>
                <w:sz w:val="20"/>
                <w:szCs w:val="20"/>
              </w:rPr>
              <w:t>Część I zamówienia</w:t>
            </w:r>
          </w:p>
        </w:tc>
      </w:tr>
      <w:tr w:rsidR="00671B6D" w:rsidRPr="00AD5E17" w14:paraId="4F0EE942" w14:textId="77777777" w:rsidTr="00B73E0F">
        <w:tc>
          <w:tcPr>
            <w:tcW w:w="4655" w:type="dxa"/>
            <w:shd w:val="clear" w:color="auto" w:fill="auto"/>
          </w:tcPr>
          <w:p w14:paraId="14CF258B" w14:textId="77777777" w:rsidR="00671B6D" w:rsidRPr="00B73E0F" w:rsidRDefault="00671B6D" w:rsidP="00642507">
            <w:pPr>
              <w:spacing w:after="0" w:line="240" w:lineRule="auto"/>
              <w:jc w:val="both"/>
              <w:rPr>
                <w:rFonts w:ascii="Tahoma" w:hAnsi="Tahoma" w:cs="Tahoma"/>
                <w:sz w:val="20"/>
                <w:szCs w:val="20"/>
              </w:rPr>
            </w:pPr>
            <w:r w:rsidRPr="00B73E0F">
              <w:rPr>
                <w:rFonts w:ascii="Tahoma" w:hAnsi="Tahoma" w:cs="Tahoma"/>
                <w:sz w:val="20"/>
                <w:szCs w:val="20"/>
              </w:rPr>
              <w:t>………………………</w:t>
            </w:r>
          </w:p>
        </w:tc>
        <w:tc>
          <w:tcPr>
            <w:tcW w:w="4708" w:type="dxa"/>
            <w:shd w:val="clear" w:color="auto" w:fill="auto"/>
          </w:tcPr>
          <w:p w14:paraId="69DFF034" w14:textId="77777777" w:rsidR="00671B6D" w:rsidRPr="00B73E0F" w:rsidRDefault="00671B6D" w:rsidP="00642507">
            <w:pPr>
              <w:spacing w:after="0" w:line="240" w:lineRule="auto"/>
              <w:jc w:val="both"/>
              <w:rPr>
                <w:rFonts w:ascii="Tahoma" w:hAnsi="Tahoma" w:cs="Tahoma"/>
                <w:sz w:val="20"/>
                <w:szCs w:val="20"/>
              </w:rPr>
            </w:pPr>
            <w:r w:rsidRPr="00B73E0F">
              <w:rPr>
                <w:rFonts w:ascii="Tahoma" w:hAnsi="Tahoma" w:cs="Tahoma"/>
                <w:sz w:val="20"/>
                <w:szCs w:val="20"/>
              </w:rPr>
              <w:t>OWU …..</w:t>
            </w:r>
          </w:p>
        </w:tc>
      </w:tr>
      <w:tr w:rsidR="00671B6D" w:rsidRPr="00AD5E17" w14:paraId="197852D0" w14:textId="77777777" w:rsidTr="00B73E0F">
        <w:tc>
          <w:tcPr>
            <w:tcW w:w="4655" w:type="dxa"/>
            <w:shd w:val="clear" w:color="auto" w:fill="auto"/>
          </w:tcPr>
          <w:p w14:paraId="0A17782C" w14:textId="77777777" w:rsidR="00671B6D" w:rsidRPr="00B73E0F" w:rsidRDefault="00671B6D" w:rsidP="00642507">
            <w:pPr>
              <w:spacing w:after="0" w:line="240" w:lineRule="auto"/>
              <w:jc w:val="both"/>
              <w:rPr>
                <w:rFonts w:ascii="Tahoma" w:hAnsi="Tahoma" w:cs="Tahoma"/>
                <w:sz w:val="20"/>
                <w:szCs w:val="20"/>
              </w:rPr>
            </w:pPr>
            <w:r w:rsidRPr="00B73E0F">
              <w:rPr>
                <w:rFonts w:ascii="Tahoma" w:hAnsi="Tahoma" w:cs="Tahoma"/>
                <w:sz w:val="20"/>
                <w:szCs w:val="20"/>
              </w:rPr>
              <w:t>………………………</w:t>
            </w:r>
          </w:p>
        </w:tc>
        <w:tc>
          <w:tcPr>
            <w:tcW w:w="4708" w:type="dxa"/>
            <w:shd w:val="clear" w:color="auto" w:fill="auto"/>
          </w:tcPr>
          <w:p w14:paraId="4169F8BD" w14:textId="77777777" w:rsidR="00671B6D" w:rsidRPr="00B73E0F" w:rsidRDefault="00671B6D" w:rsidP="00642507">
            <w:pPr>
              <w:spacing w:after="0" w:line="240" w:lineRule="auto"/>
              <w:rPr>
                <w:rFonts w:ascii="Tahoma" w:hAnsi="Tahoma" w:cs="Tahoma"/>
                <w:sz w:val="20"/>
                <w:szCs w:val="20"/>
              </w:rPr>
            </w:pPr>
            <w:r w:rsidRPr="00B73E0F">
              <w:rPr>
                <w:rFonts w:ascii="Tahoma" w:hAnsi="Tahoma" w:cs="Tahoma"/>
                <w:sz w:val="20"/>
                <w:szCs w:val="20"/>
              </w:rPr>
              <w:t>OWU …..</w:t>
            </w:r>
          </w:p>
        </w:tc>
      </w:tr>
      <w:tr w:rsidR="00671B6D" w:rsidRPr="00AD5E17" w14:paraId="367A68D4" w14:textId="77777777" w:rsidTr="00B73E0F">
        <w:tc>
          <w:tcPr>
            <w:tcW w:w="4655" w:type="dxa"/>
            <w:shd w:val="clear" w:color="auto" w:fill="auto"/>
          </w:tcPr>
          <w:p w14:paraId="380DBB79" w14:textId="77777777" w:rsidR="00671B6D" w:rsidRPr="00B73E0F" w:rsidRDefault="00671B6D" w:rsidP="00642507">
            <w:pPr>
              <w:spacing w:after="0" w:line="240" w:lineRule="auto"/>
              <w:jc w:val="both"/>
              <w:rPr>
                <w:rFonts w:ascii="Tahoma" w:hAnsi="Tahoma" w:cs="Tahoma"/>
                <w:sz w:val="20"/>
                <w:szCs w:val="20"/>
              </w:rPr>
            </w:pPr>
            <w:r w:rsidRPr="00B73E0F">
              <w:rPr>
                <w:rFonts w:ascii="Tahoma" w:hAnsi="Tahoma" w:cs="Tahoma"/>
                <w:sz w:val="20"/>
                <w:szCs w:val="20"/>
              </w:rPr>
              <w:t>………………………</w:t>
            </w:r>
          </w:p>
        </w:tc>
        <w:tc>
          <w:tcPr>
            <w:tcW w:w="4708" w:type="dxa"/>
            <w:shd w:val="clear" w:color="auto" w:fill="auto"/>
          </w:tcPr>
          <w:p w14:paraId="01DDD67F" w14:textId="77777777" w:rsidR="00671B6D" w:rsidRPr="00B73E0F" w:rsidRDefault="00671B6D" w:rsidP="00642507">
            <w:pPr>
              <w:spacing w:after="0" w:line="240" w:lineRule="auto"/>
              <w:rPr>
                <w:rFonts w:ascii="Tahoma" w:hAnsi="Tahoma" w:cs="Tahoma"/>
                <w:sz w:val="20"/>
                <w:szCs w:val="20"/>
              </w:rPr>
            </w:pPr>
            <w:r w:rsidRPr="00B73E0F">
              <w:rPr>
                <w:rFonts w:ascii="Tahoma" w:hAnsi="Tahoma" w:cs="Tahoma"/>
                <w:sz w:val="20"/>
                <w:szCs w:val="20"/>
              </w:rPr>
              <w:t>OWU …..</w:t>
            </w:r>
          </w:p>
        </w:tc>
      </w:tr>
      <w:tr w:rsidR="00B73E0F" w:rsidRPr="00AD5E17" w14:paraId="2C04188A" w14:textId="77777777" w:rsidTr="00B73E0F">
        <w:tc>
          <w:tcPr>
            <w:tcW w:w="4655" w:type="dxa"/>
            <w:shd w:val="clear" w:color="auto" w:fill="auto"/>
          </w:tcPr>
          <w:p w14:paraId="0699907F" w14:textId="5BA47AA2" w:rsidR="00B73E0F" w:rsidRPr="00B73E0F" w:rsidRDefault="00B73E0F" w:rsidP="00B73E0F">
            <w:pPr>
              <w:spacing w:after="0" w:line="240" w:lineRule="auto"/>
              <w:jc w:val="both"/>
              <w:rPr>
                <w:rFonts w:ascii="Tahoma" w:hAnsi="Tahoma" w:cs="Tahoma"/>
                <w:sz w:val="20"/>
                <w:szCs w:val="20"/>
              </w:rPr>
            </w:pPr>
            <w:r w:rsidRPr="00B73E0F">
              <w:rPr>
                <w:rFonts w:ascii="Tahoma" w:hAnsi="Tahoma" w:cs="Tahoma"/>
                <w:sz w:val="20"/>
                <w:szCs w:val="20"/>
              </w:rPr>
              <w:t>……………………..</w:t>
            </w:r>
          </w:p>
        </w:tc>
        <w:tc>
          <w:tcPr>
            <w:tcW w:w="4708" w:type="dxa"/>
            <w:shd w:val="clear" w:color="auto" w:fill="auto"/>
          </w:tcPr>
          <w:p w14:paraId="4C491DAB" w14:textId="5001789C" w:rsidR="00B73E0F" w:rsidRPr="00B73E0F" w:rsidRDefault="00B73E0F" w:rsidP="00B73E0F">
            <w:pPr>
              <w:spacing w:after="0" w:line="240" w:lineRule="auto"/>
              <w:rPr>
                <w:rFonts w:ascii="Tahoma" w:hAnsi="Tahoma" w:cs="Tahoma"/>
                <w:sz w:val="20"/>
                <w:szCs w:val="20"/>
              </w:rPr>
            </w:pPr>
            <w:r w:rsidRPr="00B73E0F">
              <w:rPr>
                <w:rFonts w:ascii="Tahoma" w:hAnsi="Tahoma" w:cs="Tahoma"/>
                <w:sz w:val="20"/>
                <w:szCs w:val="20"/>
              </w:rPr>
              <w:t>OWU …..</w:t>
            </w:r>
          </w:p>
        </w:tc>
      </w:tr>
      <w:tr w:rsidR="00B73E0F" w:rsidRPr="00AD5E17" w14:paraId="7B7E9FCD" w14:textId="77777777" w:rsidTr="00B73E0F">
        <w:tc>
          <w:tcPr>
            <w:tcW w:w="4655" w:type="dxa"/>
            <w:shd w:val="clear" w:color="auto" w:fill="auto"/>
          </w:tcPr>
          <w:p w14:paraId="032DB4CE" w14:textId="3BC9C47A" w:rsidR="00B73E0F" w:rsidRPr="00B73E0F" w:rsidRDefault="00B73E0F" w:rsidP="00B73E0F">
            <w:pPr>
              <w:spacing w:after="0" w:line="240" w:lineRule="auto"/>
              <w:jc w:val="both"/>
              <w:rPr>
                <w:rFonts w:ascii="Tahoma" w:hAnsi="Tahoma" w:cs="Tahoma"/>
                <w:sz w:val="20"/>
                <w:szCs w:val="20"/>
              </w:rPr>
            </w:pPr>
            <w:r w:rsidRPr="00B73E0F">
              <w:rPr>
                <w:rFonts w:ascii="Tahoma" w:hAnsi="Tahoma" w:cs="Tahoma"/>
                <w:sz w:val="20"/>
                <w:szCs w:val="20"/>
              </w:rPr>
              <w:t>……………………..</w:t>
            </w:r>
          </w:p>
        </w:tc>
        <w:tc>
          <w:tcPr>
            <w:tcW w:w="4708" w:type="dxa"/>
            <w:shd w:val="clear" w:color="auto" w:fill="auto"/>
          </w:tcPr>
          <w:p w14:paraId="0B7DFDCF" w14:textId="468357BC" w:rsidR="00B73E0F" w:rsidRPr="00B73E0F" w:rsidRDefault="00B73E0F" w:rsidP="00B73E0F">
            <w:pPr>
              <w:spacing w:after="0" w:line="240" w:lineRule="auto"/>
              <w:rPr>
                <w:rFonts w:ascii="Tahoma" w:hAnsi="Tahoma" w:cs="Tahoma"/>
                <w:sz w:val="20"/>
                <w:szCs w:val="20"/>
              </w:rPr>
            </w:pPr>
            <w:r w:rsidRPr="00B73E0F">
              <w:rPr>
                <w:rFonts w:ascii="Tahoma" w:hAnsi="Tahoma" w:cs="Tahoma"/>
                <w:sz w:val="20"/>
                <w:szCs w:val="20"/>
              </w:rPr>
              <w:t>OWU …..</w:t>
            </w:r>
          </w:p>
        </w:tc>
      </w:tr>
      <w:tr w:rsidR="00B73E0F" w:rsidRPr="00AD5E17" w14:paraId="574D61A3" w14:textId="77777777" w:rsidTr="00B73E0F">
        <w:tc>
          <w:tcPr>
            <w:tcW w:w="9363" w:type="dxa"/>
            <w:gridSpan w:val="2"/>
            <w:shd w:val="clear" w:color="auto" w:fill="auto"/>
          </w:tcPr>
          <w:p w14:paraId="11146AAE" w14:textId="77777777" w:rsidR="00B73E0F" w:rsidRPr="00B73E0F" w:rsidRDefault="00B73E0F" w:rsidP="00B73E0F">
            <w:pPr>
              <w:spacing w:after="0" w:line="240" w:lineRule="auto"/>
              <w:jc w:val="center"/>
              <w:rPr>
                <w:rFonts w:ascii="Tahoma" w:hAnsi="Tahoma" w:cs="Tahoma"/>
                <w:sz w:val="20"/>
                <w:szCs w:val="20"/>
              </w:rPr>
            </w:pPr>
            <w:r w:rsidRPr="00B73E0F">
              <w:rPr>
                <w:rFonts w:ascii="Tahoma" w:hAnsi="Tahoma" w:cs="Tahoma"/>
                <w:b/>
                <w:sz w:val="20"/>
                <w:szCs w:val="20"/>
              </w:rPr>
              <w:t>Część II zamówienia</w:t>
            </w:r>
          </w:p>
        </w:tc>
      </w:tr>
      <w:tr w:rsidR="00B73E0F" w:rsidRPr="00AD5E17" w14:paraId="5ECD7A8F" w14:textId="77777777" w:rsidTr="00B73E0F">
        <w:tc>
          <w:tcPr>
            <w:tcW w:w="4655" w:type="dxa"/>
            <w:shd w:val="clear" w:color="auto" w:fill="auto"/>
          </w:tcPr>
          <w:p w14:paraId="4EA78E8B" w14:textId="77777777" w:rsidR="00B73E0F" w:rsidRPr="00B73E0F" w:rsidRDefault="00B73E0F" w:rsidP="00B73E0F">
            <w:pPr>
              <w:spacing w:after="0" w:line="240" w:lineRule="auto"/>
              <w:jc w:val="both"/>
              <w:rPr>
                <w:rFonts w:ascii="Tahoma" w:hAnsi="Tahoma" w:cs="Tahoma"/>
                <w:sz w:val="20"/>
                <w:szCs w:val="20"/>
              </w:rPr>
            </w:pPr>
            <w:r w:rsidRPr="00B73E0F">
              <w:rPr>
                <w:rFonts w:ascii="Tahoma" w:hAnsi="Tahoma" w:cs="Tahoma"/>
                <w:sz w:val="20"/>
                <w:szCs w:val="20"/>
              </w:rPr>
              <w:t xml:space="preserve">…………………….. </w:t>
            </w:r>
          </w:p>
        </w:tc>
        <w:tc>
          <w:tcPr>
            <w:tcW w:w="4708" w:type="dxa"/>
            <w:shd w:val="clear" w:color="auto" w:fill="auto"/>
          </w:tcPr>
          <w:p w14:paraId="0D144CA8" w14:textId="77777777" w:rsidR="00B73E0F" w:rsidRPr="00B73E0F" w:rsidRDefault="00B73E0F" w:rsidP="00B73E0F">
            <w:pPr>
              <w:spacing w:after="0" w:line="240" w:lineRule="auto"/>
              <w:rPr>
                <w:rFonts w:ascii="Tahoma" w:hAnsi="Tahoma" w:cs="Tahoma"/>
                <w:sz w:val="20"/>
                <w:szCs w:val="20"/>
              </w:rPr>
            </w:pPr>
            <w:r w:rsidRPr="00B73E0F">
              <w:rPr>
                <w:rFonts w:ascii="Tahoma" w:hAnsi="Tahoma" w:cs="Tahoma"/>
                <w:sz w:val="20"/>
                <w:szCs w:val="20"/>
              </w:rPr>
              <w:t>OWU …..</w:t>
            </w:r>
          </w:p>
        </w:tc>
      </w:tr>
      <w:tr w:rsidR="00B73E0F" w:rsidRPr="00AD5E17" w14:paraId="1ADC14DF" w14:textId="77777777" w:rsidTr="00B73E0F">
        <w:tc>
          <w:tcPr>
            <w:tcW w:w="4655" w:type="dxa"/>
            <w:shd w:val="clear" w:color="auto" w:fill="auto"/>
          </w:tcPr>
          <w:p w14:paraId="0BE39C44" w14:textId="77777777" w:rsidR="00B73E0F" w:rsidRPr="00B73E0F" w:rsidRDefault="00B73E0F" w:rsidP="00B73E0F">
            <w:pPr>
              <w:spacing w:after="0" w:line="240" w:lineRule="auto"/>
              <w:jc w:val="both"/>
              <w:rPr>
                <w:rFonts w:ascii="Tahoma" w:hAnsi="Tahoma" w:cs="Tahoma"/>
                <w:sz w:val="20"/>
                <w:szCs w:val="20"/>
              </w:rPr>
            </w:pPr>
            <w:r w:rsidRPr="00B73E0F">
              <w:rPr>
                <w:rFonts w:ascii="Tahoma" w:hAnsi="Tahoma" w:cs="Tahoma"/>
                <w:sz w:val="20"/>
                <w:szCs w:val="20"/>
              </w:rPr>
              <w:t>……………………..</w:t>
            </w:r>
          </w:p>
        </w:tc>
        <w:tc>
          <w:tcPr>
            <w:tcW w:w="4708" w:type="dxa"/>
            <w:shd w:val="clear" w:color="auto" w:fill="auto"/>
          </w:tcPr>
          <w:p w14:paraId="35EE87CA" w14:textId="77777777" w:rsidR="00B73E0F" w:rsidRPr="00B73E0F" w:rsidRDefault="00B73E0F" w:rsidP="00B73E0F">
            <w:pPr>
              <w:spacing w:after="0" w:line="240" w:lineRule="auto"/>
              <w:rPr>
                <w:rFonts w:ascii="Tahoma" w:hAnsi="Tahoma" w:cs="Tahoma"/>
                <w:sz w:val="20"/>
                <w:szCs w:val="20"/>
              </w:rPr>
            </w:pPr>
            <w:r w:rsidRPr="00B73E0F">
              <w:rPr>
                <w:rFonts w:ascii="Tahoma" w:hAnsi="Tahoma" w:cs="Tahoma"/>
                <w:sz w:val="20"/>
                <w:szCs w:val="20"/>
              </w:rPr>
              <w:t>OWU …..</w:t>
            </w:r>
          </w:p>
        </w:tc>
      </w:tr>
      <w:tr w:rsidR="00B73E0F" w:rsidRPr="00AD5E17" w14:paraId="16565332" w14:textId="77777777" w:rsidTr="00B73E0F">
        <w:tc>
          <w:tcPr>
            <w:tcW w:w="4655" w:type="dxa"/>
            <w:shd w:val="clear" w:color="auto" w:fill="auto"/>
          </w:tcPr>
          <w:p w14:paraId="69C591E5" w14:textId="2349CA09" w:rsidR="00B73E0F" w:rsidRPr="00B73E0F" w:rsidRDefault="00B73E0F" w:rsidP="00B73E0F">
            <w:pPr>
              <w:spacing w:after="0" w:line="240" w:lineRule="auto"/>
              <w:jc w:val="both"/>
              <w:rPr>
                <w:rFonts w:ascii="Tahoma" w:hAnsi="Tahoma" w:cs="Tahoma"/>
                <w:sz w:val="20"/>
                <w:szCs w:val="20"/>
              </w:rPr>
            </w:pPr>
            <w:r w:rsidRPr="00B73E0F">
              <w:rPr>
                <w:rFonts w:ascii="Tahoma" w:hAnsi="Tahoma" w:cs="Tahoma"/>
                <w:sz w:val="20"/>
                <w:szCs w:val="20"/>
              </w:rPr>
              <w:t>……………………..</w:t>
            </w:r>
          </w:p>
        </w:tc>
        <w:tc>
          <w:tcPr>
            <w:tcW w:w="4708" w:type="dxa"/>
            <w:shd w:val="clear" w:color="auto" w:fill="auto"/>
          </w:tcPr>
          <w:p w14:paraId="5B7AF002" w14:textId="60D87E07" w:rsidR="00B73E0F" w:rsidRPr="00B73E0F" w:rsidRDefault="00B73E0F" w:rsidP="00B73E0F">
            <w:pPr>
              <w:spacing w:after="0" w:line="240" w:lineRule="auto"/>
              <w:rPr>
                <w:rFonts w:ascii="Tahoma" w:hAnsi="Tahoma" w:cs="Tahoma"/>
                <w:sz w:val="20"/>
                <w:szCs w:val="20"/>
              </w:rPr>
            </w:pPr>
            <w:r w:rsidRPr="00B73E0F">
              <w:rPr>
                <w:rFonts w:ascii="Tahoma" w:hAnsi="Tahoma" w:cs="Tahoma"/>
                <w:sz w:val="20"/>
                <w:szCs w:val="20"/>
              </w:rPr>
              <w:t>OWU …..</w:t>
            </w:r>
          </w:p>
        </w:tc>
      </w:tr>
      <w:tr w:rsidR="0035262C" w:rsidRPr="00B73E0F" w14:paraId="0547A6DD" w14:textId="77777777" w:rsidTr="0014057E">
        <w:tc>
          <w:tcPr>
            <w:tcW w:w="9363" w:type="dxa"/>
            <w:gridSpan w:val="2"/>
            <w:shd w:val="clear" w:color="auto" w:fill="auto"/>
          </w:tcPr>
          <w:p w14:paraId="56F80E41" w14:textId="67F4C2B0" w:rsidR="0035262C" w:rsidRPr="00B73E0F" w:rsidRDefault="0035262C" w:rsidP="0014057E">
            <w:pPr>
              <w:spacing w:after="0" w:line="240" w:lineRule="auto"/>
              <w:jc w:val="center"/>
              <w:rPr>
                <w:rFonts w:ascii="Tahoma" w:hAnsi="Tahoma" w:cs="Tahoma"/>
                <w:sz w:val="20"/>
                <w:szCs w:val="20"/>
              </w:rPr>
            </w:pPr>
            <w:r w:rsidRPr="00B73E0F">
              <w:rPr>
                <w:rFonts w:ascii="Tahoma" w:hAnsi="Tahoma" w:cs="Tahoma"/>
                <w:b/>
                <w:sz w:val="20"/>
                <w:szCs w:val="20"/>
              </w:rPr>
              <w:t>Część I</w:t>
            </w:r>
            <w:r>
              <w:rPr>
                <w:rFonts w:ascii="Tahoma" w:hAnsi="Tahoma" w:cs="Tahoma"/>
                <w:b/>
                <w:sz w:val="20"/>
                <w:szCs w:val="20"/>
              </w:rPr>
              <w:t>I</w:t>
            </w:r>
            <w:r w:rsidRPr="00B73E0F">
              <w:rPr>
                <w:rFonts w:ascii="Tahoma" w:hAnsi="Tahoma" w:cs="Tahoma"/>
                <w:b/>
                <w:sz w:val="20"/>
                <w:szCs w:val="20"/>
              </w:rPr>
              <w:t>I zamówienia</w:t>
            </w:r>
          </w:p>
        </w:tc>
      </w:tr>
      <w:tr w:rsidR="0035262C" w:rsidRPr="00B73E0F" w14:paraId="3476AD06" w14:textId="77777777" w:rsidTr="0014057E">
        <w:tc>
          <w:tcPr>
            <w:tcW w:w="4655" w:type="dxa"/>
            <w:shd w:val="clear" w:color="auto" w:fill="auto"/>
          </w:tcPr>
          <w:p w14:paraId="28D91832" w14:textId="77777777" w:rsidR="0035262C" w:rsidRPr="00B73E0F" w:rsidRDefault="0035262C" w:rsidP="0014057E">
            <w:pPr>
              <w:spacing w:after="0" w:line="240" w:lineRule="auto"/>
              <w:jc w:val="both"/>
              <w:rPr>
                <w:rFonts w:ascii="Tahoma" w:hAnsi="Tahoma" w:cs="Tahoma"/>
                <w:sz w:val="20"/>
                <w:szCs w:val="20"/>
              </w:rPr>
            </w:pPr>
            <w:r w:rsidRPr="00B73E0F">
              <w:rPr>
                <w:rFonts w:ascii="Tahoma" w:hAnsi="Tahoma" w:cs="Tahoma"/>
                <w:sz w:val="20"/>
                <w:szCs w:val="20"/>
              </w:rPr>
              <w:t xml:space="preserve">…………………….. </w:t>
            </w:r>
          </w:p>
        </w:tc>
        <w:tc>
          <w:tcPr>
            <w:tcW w:w="4708" w:type="dxa"/>
            <w:shd w:val="clear" w:color="auto" w:fill="auto"/>
          </w:tcPr>
          <w:p w14:paraId="2B81FA93" w14:textId="77777777" w:rsidR="0035262C" w:rsidRPr="00B73E0F" w:rsidRDefault="0035262C" w:rsidP="0014057E">
            <w:pPr>
              <w:spacing w:after="0" w:line="240" w:lineRule="auto"/>
              <w:rPr>
                <w:rFonts w:ascii="Tahoma" w:hAnsi="Tahoma" w:cs="Tahoma"/>
                <w:sz w:val="20"/>
                <w:szCs w:val="20"/>
              </w:rPr>
            </w:pPr>
            <w:r w:rsidRPr="00B73E0F">
              <w:rPr>
                <w:rFonts w:ascii="Tahoma" w:hAnsi="Tahoma" w:cs="Tahoma"/>
                <w:sz w:val="20"/>
                <w:szCs w:val="20"/>
              </w:rPr>
              <w:t>OWU …..</w:t>
            </w:r>
          </w:p>
        </w:tc>
      </w:tr>
      <w:tr w:rsidR="0035262C" w:rsidRPr="00B73E0F" w14:paraId="2AE32AFC" w14:textId="77777777" w:rsidTr="0014057E">
        <w:tc>
          <w:tcPr>
            <w:tcW w:w="4655" w:type="dxa"/>
            <w:shd w:val="clear" w:color="auto" w:fill="auto"/>
          </w:tcPr>
          <w:p w14:paraId="47D88DEE" w14:textId="77777777" w:rsidR="0035262C" w:rsidRPr="00B73E0F" w:rsidRDefault="0035262C" w:rsidP="0014057E">
            <w:pPr>
              <w:spacing w:after="0" w:line="240" w:lineRule="auto"/>
              <w:jc w:val="both"/>
              <w:rPr>
                <w:rFonts w:ascii="Tahoma" w:hAnsi="Tahoma" w:cs="Tahoma"/>
                <w:sz w:val="20"/>
                <w:szCs w:val="20"/>
              </w:rPr>
            </w:pPr>
            <w:r w:rsidRPr="00B73E0F">
              <w:rPr>
                <w:rFonts w:ascii="Tahoma" w:hAnsi="Tahoma" w:cs="Tahoma"/>
                <w:sz w:val="20"/>
                <w:szCs w:val="20"/>
              </w:rPr>
              <w:t>……………………..</w:t>
            </w:r>
          </w:p>
        </w:tc>
        <w:tc>
          <w:tcPr>
            <w:tcW w:w="4708" w:type="dxa"/>
            <w:shd w:val="clear" w:color="auto" w:fill="auto"/>
          </w:tcPr>
          <w:p w14:paraId="59C9B9A1" w14:textId="77777777" w:rsidR="0035262C" w:rsidRPr="00B73E0F" w:rsidRDefault="0035262C" w:rsidP="0014057E">
            <w:pPr>
              <w:spacing w:after="0" w:line="240" w:lineRule="auto"/>
              <w:rPr>
                <w:rFonts w:ascii="Tahoma" w:hAnsi="Tahoma" w:cs="Tahoma"/>
                <w:sz w:val="20"/>
                <w:szCs w:val="20"/>
              </w:rPr>
            </w:pPr>
            <w:r w:rsidRPr="00B73E0F">
              <w:rPr>
                <w:rFonts w:ascii="Tahoma" w:hAnsi="Tahoma" w:cs="Tahoma"/>
                <w:sz w:val="20"/>
                <w:szCs w:val="20"/>
              </w:rPr>
              <w:t>OWU …..</w:t>
            </w:r>
          </w:p>
        </w:tc>
      </w:tr>
    </w:tbl>
    <w:p w14:paraId="03248BDF" w14:textId="77777777" w:rsidR="00671B6D" w:rsidRPr="00AD5E17" w:rsidRDefault="00671B6D" w:rsidP="00671B6D">
      <w:pPr>
        <w:spacing w:after="0" w:line="240" w:lineRule="auto"/>
        <w:ind w:left="720"/>
        <w:jc w:val="both"/>
        <w:rPr>
          <w:rFonts w:ascii="Tahoma" w:hAnsi="Tahoma" w:cs="Tahoma"/>
          <w:sz w:val="20"/>
          <w:szCs w:val="20"/>
          <w:highlight w:val="yellow"/>
        </w:rPr>
      </w:pPr>
    </w:p>
    <w:p w14:paraId="2C1697F2" w14:textId="77777777" w:rsidR="00671B6D" w:rsidRPr="00AD5E17" w:rsidRDefault="00671B6D" w:rsidP="006C29EE">
      <w:pPr>
        <w:pStyle w:val="Akapitzlist"/>
        <w:numPr>
          <w:ilvl w:val="0"/>
          <w:numId w:val="21"/>
        </w:numPr>
        <w:jc w:val="both"/>
        <w:rPr>
          <w:rFonts w:ascii="Tahoma" w:eastAsiaTheme="minorHAnsi" w:hAnsi="Tahoma" w:cs="Tahoma"/>
          <w:sz w:val="20"/>
          <w:szCs w:val="20"/>
          <w:lang w:eastAsia="en-US"/>
        </w:rPr>
      </w:pPr>
      <w:r w:rsidRPr="00AD5E17">
        <w:rPr>
          <w:rFonts w:ascii="Tahoma" w:eastAsiaTheme="minorHAnsi" w:hAnsi="Tahoma" w:cs="Tahoma"/>
          <w:sz w:val="20"/>
          <w:szCs w:val="20"/>
          <w:lang w:eastAsia="en-US"/>
        </w:rPr>
        <w:t>Zobowiązujemy się, w przypadku oceny naszej oferty jako najkorzystniejszej, do dostarczenia Zamawiającemu ustandaryzowanego dokumentu zawierającego informacje o produkcie ubezpieczeniowym oraz ww. OWU przed zawarciem umowy o udzielenie zamówienia publicznego, zgodnie z postanowieniami p</w:t>
      </w:r>
      <w:r w:rsidRPr="00AE17AD">
        <w:rPr>
          <w:rFonts w:ascii="Tahoma" w:eastAsiaTheme="minorHAnsi" w:hAnsi="Tahoma" w:cs="Tahoma"/>
          <w:sz w:val="20"/>
          <w:szCs w:val="20"/>
          <w:lang w:eastAsia="en-US"/>
        </w:rPr>
        <w:t>kt. 23.3 SWZ.</w:t>
      </w:r>
    </w:p>
    <w:p w14:paraId="79CFDFA7"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36C3F81D" w14:textId="77777777" w:rsidR="00671B6D" w:rsidRPr="00AD5E17" w:rsidRDefault="003D6593" w:rsidP="00671B6D">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671B6D">
            <w:rPr>
              <w:rFonts w:ascii="MS Gothic" w:eastAsia="MS Gothic" w:hAnsi="MS Gothic" w:cs="Tahoma" w:hint="eastAsia"/>
              <w:sz w:val="20"/>
              <w:szCs w:val="20"/>
            </w:rPr>
            <w:t>☐</w:t>
          </w:r>
        </w:sdtContent>
      </w:sdt>
      <w:r w:rsidR="00671B6D"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1712407D" w14:textId="4B5E05F5" w:rsidR="00671B6D" w:rsidRPr="00AD365B" w:rsidRDefault="003D6593" w:rsidP="00671B6D">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4D608F">
            <w:rPr>
              <w:rFonts w:ascii="MS Gothic" w:eastAsia="MS Gothic" w:hAnsi="MS Gothic" w:cs="Tahoma" w:hint="eastAsia"/>
              <w:sz w:val="20"/>
              <w:szCs w:val="20"/>
            </w:rPr>
            <w:t>☐</w:t>
          </w:r>
        </w:sdtContent>
      </w:sdt>
      <w:r w:rsidR="00671B6D"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3240A79E" w14:textId="77777777" w:rsidR="00671B6D" w:rsidRPr="00AD365B" w:rsidRDefault="003D6593" w:rsidP="00671B6D">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671B6D" w:rsidRPr="00AD365B">
            <w:rPr>
              <w:rFonts w:ascii="Segoe UI Symbol" w:eastAsia="MS Gothic" w:hAnsi="Segoe UI Symbol" w:cs="Segoe UI Symbol"/>
              <w:sz w:val="20"/>
              <w:szCs w:val="20"/>
            </w:rPr>
            <w:t>☐</w:t>
          </w:r>
        </w:sdtContent>
      </w:sdt>
      <w:r w:rsidR="00671B6D" w:rsidRPr="00AD365B">
        <w:rPr>
          <w:rFonts w:ascii="Tahoma" w:hAnsi="Tahoma" w:cs="Tahoma"/>
          <w:sz w:val="20"/>
          <w:szCs w:val="20"/>
        </w:rPr>
        <w:t xml:space="preserve">  dużym przedsiębiorstwem</w:t>
      </w:r>
    </w:p>
    <w:p w14:paraId="756B38AE" w14:textId="284DCDC1" w:rsidR="00671B6D" w:rsidRPr="00AD365B" w:rsidRDefault="00671B6D" w:rsidP="006C29EE">
      <w:pPr>
        <w:pStyle w:val="Akapitzlist1"/>
        <w:numPr>
          <w:ilvl w:val="0"/>
          <w:numId w:val="21"/>
        </w:numPr>
        <w:spacing w:before="60" w:after="60" w:line="240" w:lineRule="auto"/>
        <w:jc w:val="both"/>
        <w:rPr>
          <w:rFonts w:ascii="Tahoma" w:hAnsi="Tahoma" w:cs="Tahoma"/>
          <w:sz w:val="20"/>
        </w:rPr>
      </w:pPr>
      <w:bookmarkStart w:id="6" w:name="_Hlk62079193"/>
      <w:r w:rsidRPr="00AD365B">
        <w:rPr>
          <w:rFonts w:ascii="Tahoma" w:hAnsi="Tahoma" w:cs="Tahoma"/>
          <w:sz w:val="20"/>
        </w:rPr>
        <w:t xml:space="preserve">Na podstawie § 13 </w:t>
      </w:r>
      <w:r w:rsidR="005935D3">
        <w:rPr>
          <w:rFonts w:ascii="Tahoma" w:eastAsia="Calibri" w:hAnsi="Tahoma" w:cs="Tahoma"/>
          <w:sz w:val="20"/>
          <w:lang w:eastAsia="pl-PL"/>
        </w:rPr>
        <w:t>R</w:t>
      </w:r>
      <w:r w:rsidR="005935D3" w:rsidRPr="004A0775">
        <w:rPr>
          <w:rFonts w:ascii="Tahoma" w:eastAsia="Calibri" w:hAnsi="Tahoma" w:cs="Tahoma"/>
          <w:sz w:val="20"/>
          <w:lang w:eastAsia="pl-PL"/>
        </w:rPr>
        <w:t>ozporządzenia Ministra Rozwoju</w:t>
      </w:r>
      <w:r w:rsidR="005935D3">
        <w:rPr>
          <w:rFonts w:ascii="Tahoma" w:eastAsia="Calibri" w:hAnsi="Tahoma" w:cs="Tahoma"/>
          <w:sz w:val="20"/>
          <w:lang w:eastAsia="pl-PL"/>
        </w:rPr>
        <w:t>, Pracy i Technologii</w:t>
      </w:r>
      <w:r w:rsidR="005935D3" w:rsidRPr="004A0775">
        <w:rPr>
          <w:rFonts w:ascii="Tahoma" w:eastAsia="Calibri" w:hAnsi="Tahoma" w:cs="Tahoma"/>
          <w:sz w:val="20"/>
          <w:lang w:eastAsia="pl-PL"/>
        </w:rPr>
        <w:t xml:space="preserve"> z dnia </w:t>
      </w:r>
      <w:r w:rsidR="005935D3">
        <w:rPr>
          <w:rFonts w:ascii="Tahoma" w:eastAsia="Calibri" w:hAnsi="Tahoma" w:cs="Tahoma"/>
          <w:sz w:val="20"/>
          <w:lang w:eastAsia="pl-PL"/>
        </w:rPr>
        <w:t>23</w:t>
      </w:r>
      <w:r w:rsidR="005935D3" w:rsidRPr="004A0775">
        <w:rPr>
          <w:rFonts w:ascii="Tahoma" w:eastAsia="Calibri" w:hAnsi="Tahoma" w:cs="Tahoma"/>
          <w:sz w:val="20"/>
          <w:lang w:eastAsia="pl-PL"/>
        </w:rPr>
        <w:t xml:space="preserve"> grudnia 2020 r.</w:t>
      </w:r>
      <w:r w:rsidRPr="00AD365B">
        <w:rPr>
          <w:rFonts w:ascii="Tahoma" w:hAnsi="Tahoma" w:cs="Tahoma"/>
          <w:sz w:val="20"/>
        </w:rPr>
        <w:t xml:space="preserve"> 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2D6A54B6" w14:textId="77777777" w:rsidR="00671B6D" w:rsidRPr="00AD365B" w:rsidRDefault="003D6593" w:rsidP="00671B6D">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671B6D" w:rsidRPr="00AD365B">
            <w:rPr>
              <w:rFonts w:ascii="MS Gothic" w:eastAsia="MS Gothic" w:hAnsi="MS Gothic" w:cs="Arial" w:hint="eastAsia"/>
              <w:sz w:val="20"/>
              <w:szCs w:val="20"/>
            </w:rPr>
            <w:t>☐</w:t>
          </w:r>
        </w:sdtContent>
      </w:sdt>
      <w:r w:rsidR="00671B6D" w:rsidRPr="00AD365B">
        <w:rPr>
          <w:rFonts w:ascii="Arial" w:hAnsi="Arial" w:cs="Arial"/>
          <w:sz w:val="20"/>
          <w:szCs w:val="20"/>
        </w:rPr>
        <w:t xml:space="preserve"> </w:t>
      </w:r>
      <w:hyperlink r:id="rId8" w:history="1">
        <w:r w:rsidR="00671B6D" w:rsidRPr="00AD365B">
          <w:rPr>
            <w:rStyle w:val="Hipercze"/>
            <w:rFonts w:ascii="Tahoma" w:hAnsi="Tahoma" w:cs="Tahoma"/>
            <w:b/>
            <w:bCs/>
            <w:sz w:val="20"/>
            <w:szCs w:val="20"/>
          </w:rPr>
          <w:t>https://ems.ms.gov.pl/krs/wyszukiwaniepodmiotu</w:t>
        </w:r>
      </w:hyperlink>
      <w:r w:rsidR="00671B6D" w:rsidRPr="00AD365B">
        <w:rPr>
          <w:b/>
          <w:bCs/>
        </w:rPr>
        <w:t xml:space="preserve"> </w:t>
      </w:r>
    </w:p>
    <w:p w14:paraId="63409A5D" w14:textId="77777777" w:rsidR="00671B6D" w:rsidRPr="00AD365B" w:rsidRDefault="00671B6D" w:rsidP="00671B6D">
      <w:pPr>
        <w:spacing w:after="0" w:line="240" w:lineRule="auto"/>
        <w:ind w:left="2835" w:hanging="2475"/>
        <w:jc w:val="both"/>
        <w:rPr>
          <w:rFonts w:ascii="Tahoma" w:hAnsi="Tahoma" w:cs="Tahoma"/>
          <w:b/>
          <w:bCs/>
        </w:rPr>
      </w:pPr>
    </w:p>
    <w:p w14:paraId="406ED03B" w14:textId="77777777" w:rsidR="00671B6D" w:rsidRPr="00E831C1" w:rsidRDefault="003D6593" w:rsidP="00671B6D">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671B6D" w:rsidRPr="00AD365B">
            <w:rPr>
              <w:rFonts w:ascii="MS Gothic" w:eastAsia="MS Gothic" w:hAnsi="MS Gothic" w:cs="Arial" w:hint="eastAsia"/>
              <w:sz w:val="20"/>
              <w:szCs w:val="20"/>
            </w:rPr>
            <w:t>☐</w:t>
          </w:r>
        </w:sdtContent>
      </w:sdt>
      <w:r w:rsidR="00671B6D" w:rsidRPr="00AD365B">
        <w:rPr>
          <w:rFonts w:ascii="Arial" w:hAnsi="Arial" w:cs="Arial"/>
          <w:sz w:val="20"/>
          <w:szCs w:val="20"/>
        </w:rPr>
        <w:t xml:space="preserve"> </w:t>
      </w:r>
      <w:hyperlink r:id="rId9" w:history="1">
        <w:r w:rsidR="00671B6D" w:rsidRPr="00AD365B">
          <w:rPr>
            <w:rStyle w:val="Hipercze"/>
            <w:rFonts w:ascii="Tahoma" w:hAnsi="Tahoma" w:cs="Tahoma"/>
            <w:b/>
            <w:bCs/>
            <w:sz w:val="20"/>
            <w:szCs w:val="20"/>
          </w:rPr>
          <w:t>https://prod.ceidg.gov.pl</w:t>
        </w:r>
      </w:hyperlink>
      <w:r w:rsidR="00671B6D">
        <w:t xml:space="preserve"> </w:t>
      </w:r>
    </w:p>
    <w:bookmarkEnd w:id="6"/>
    <w:p w14:paraId="7637373B" w14:textId="77777777" w:rsidR="00671B6D" w:rsidRPr="00E831C1" w:rsidRDefault="00671B6D" w:rsidP="00671B6D">
      <w:pPr>
        <w:pStyle w:val="Akapitzlist"/>
        <w:jc w:val="both"/>
        <w:rPr>
          <w:rFonts w:ascii="Tahoma" w:hAnsi="Tahoma" w:cs="Tahoma"/>
          <w:sz w:val="20"/>
          <w:szCs w:val="20"/>
        </w:rPr>
      </w:pPr>
    </w:p>
    <w:p w14:paraId="3F4EBD6E" w14:textId="77777777" w:rsidR="00671B6D" w:rsidRPr="00AD5E17" w:rsidRDefault="00671B6D" w:rsidP="00671B6D">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575A9A0B" w14:textId="77777777" w:rsidR="00CC1320" w:rsidRPr="006F5D63" w:rsidRDefault="00CC1320" w:rsidP="00CC1320">
      <w:pPr>
        <w:numPr>
          <w:ilvl w:val="0"/>
          <w:numId w:val="14"/>
        </w:numPr>
        <w:spacing w:after="0" w:line="240" w:lineRule="auto"/>
        <w:ind w:hanging="153"/>
        <w:jc w:val="both"/>
        <w:rPr>
          <w:rFonts w:ascii="Tahoma" w:hAnsi="Tahoma" w:cs="Tahoma"/>
          <w:sz w:val="20"/>
          <w:szCs w:val="20"/>
        </w:rPr>
      </w:pPr>
      <w:bookmarkStart w:id="7" w:name="_Hlk69814664"/>
      <w:r w:rsidRPr="00AD5E17">
        <w:rPr>
          <w:rFonts w:ascii="Tahoma" w:hAnsi="Tahoma" w:cs="Tahoma"/>
          <w:sz w:val="20"/>
          <w:szCs w:val="20"/>
        </w:rPr>
        <w:t xml:space="preserve">Oświadczenie </w:t>
      </w:r>
      <w:r>
        <w:rPr>
          <w:rFonts w:ascii="Tahoma" w:hAnsi="Tahoma" w:cs="Tahoma"/>
          <w:sz w:val="20"/>
          <w:szCs w:val="20"/>
        </w:rPr>
        <w:t>Wykonawcy</w:t>
      </w:r>
      <w:r w:rsidRPr="006F5D63">
        <w:rPr>
          <w:rFonts w:ascii="Tahoma" w:hAnsi="Tahoma" w:cs="Tahoma"/>
          <w:sz w:val="20"/>
          <w:szCs w:val="20"/>
        </w:rPr>
        <w:t xml:space="preserve"> </w:t>
      </w:r>
      <w:r>
        <w:rPr>
          <w:rFonts w:ascii="Tahoma" w:hAnsi="Tahoma" w:cs="Tahoma"/>
          <w:sz w:val="20"/>
          <w:szCs w:val="20"/>
        </w:rPr>
        <w:t xml:space="preserve"> </w:t>
      </w:r>
      <w:r w:rsidRPr="006F5D63">
        <w:rPr>
          <w:rFonts w:ascii="Tahoma" w:hAnsi="Tahoma" w:cs="Tahoma"/>
          <w:sz w:val="20"/>
          <w:szCs w:val="20"/>
        </w:rPr>
        <w:t>składane na podstawie art. 125 ust. 1 ustawy z dnia 11 września 2019 r. Prawo zamówień publicznych dotyczące podstaw do wykluczenia z postępowania,</w:t>
      </w:r>
    </w:p>
    <w:bookmarkEnd w:id="7"/>
    <w:p w14:paraId="49D46ED6" w14:textId="77777777" w:rsidR="00CC1320" w:rsidRPr="00AD5E17" w:rsidRDefault="00CC1320" w:rsidP="00CC1320">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lastRenderedPageBreak/>
        <w:t>Pełnomocnictwo dla osoby podpisującej ofertę (jeśli umocowanie nie wynika z KRS bądź dokumentu równorzędnego),</w:t>
      </w:r>
    </w:p>
    <w:p w14:paraId="42430767" w14:textId="77777777" w:rsidR="00671B6D" w:rsidRPr="00AD5E17" w:rsidRDefault="00671B6D" w:rsidP="00671B6D">
      <w:pPr>
        <w:spacing w:after="0" w:line="240" w:lineRule="auto"/>
        <w:ind w:left="774"/>
        <w:jc w:val="both"/>
        <w:rPr>
          <w:rFonts w:ascii="Tahoma" w:hAnsi="Tahoma" w:cs="Tahoma"/>
          <w:sz w:val="20"/>
          <w:szCs w:val="20"/>
        </w:rPr>
      </w:pPr>
    </w:p>
    <w:p w14:paraId="207FC559" w14:textId="77777777" w:rsidR="00671B6D" w:rsidRPr="00AD5E17" w:rsidRDefault="00671B6D" w:rsidP="00671B6D">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60C2B362" w14:textId="77777777" w:rsidR="00671B6D" w:rsidRPr="00AD5E17" w:rsidRDefault="00671B6D" w:rsidP="00671B6D">
      <w:pPr>
        <w:spacing w:after="0" w:line="240" w:lineRule="auto"/>
        <w:ind w:left="709"/>
        <w:jc w:val="both"/>
        <w:rPr>
          <w:rFonts w:ascii="Tahoma" w:hAnsi="Tahoma" w:cs="Tahoma"/>
          <w:sz w:val="20"/>
          <w:szCs w:val="20"/>
        </w:rPr>
      </w:pPr>
    </w:p>
    <w:p w14:paraId="28689E74" w14:textId="37C991DA" w:rsidR="00671B6D" w:rsidRDefault="00671B6D" w:rsidP="00671B6D">
      <w:pPr>
        <w:spacing w:after="0" w:line="240" w:lineRule="auto"/>
        <w:ind w:left="60"/>
        <w:jc w:val="both"/>
        <w:rPr>
          <w:rFonts w:ascii="Tahoma" w:hAnsi="Tahoma" w:cs="Tahoma"/>
          <w:sz w:val="20"/>
          <w:szCs w:val="20"/>
        </w:rPr>
      </w:pPr>
      <w:r w:rsidRPr="00AD5E17">
        <w:rPr>
          <w:rFonts w:ascii="Tahoma" w:hAnsi="Tahoma" w:cs="Tahoma"/>
          <w:sz w:val="20"/>
          <w:szCs w:val="20"/>
        </w:rPr>
        <w:t>Na złożoną ofertę składa się</w:t>
      </w:r>
      <w:r w:rsidR="00B73E0F">
        <w:rPr>
          <w:rFonts w:ascii="Tahoma" w:hAnsi="Tahoma" w:cs="Tahoma"/>
          <w:sz w:val="20"/>
          <w:szCs w:val="20"/>
        </w:rPr>
        <w:t xml:space="preserve"> </w:t>
      </w:r>
      <w:r w:rsidRPr="00AD5E17">
        <w:rPr>
          <w:rFonts w:ascii="Tahoma" w:hAnsi="Tahoma" w:cs="Tahoma"/>
          <w:sz w:val="20"/>
          <w:szCs w:val="20"/>
        </w:rPr>
        <w:t>........... ponumerowanych stron z zachowaniem ciągłości numeracji.</w:t>
      </w:r>
    </w:p>
    <w:p w14:paraId="74EAAB65" w14:textId="77777777" w:rsidR="00642507" w:rsidRPr="00AD5E17" w:rsidRDefault="00642507" w:rsidP="00671B6D">
      <w:pPr>
        <w:spacing w:after="0" w:line="240" w:lineRule="auto"/>
        <w:ind w:left="60"/>
        <w:jc w:val="both"/>
        <w:rPr>
          <w:rFonts w:ascii="Tahoma" w:hAnsi="Tahoma" w:cs="Tahoma"/>
          <w:sz w:val="20"/>
          <w:szCs w:val="20"/>
        </w:rPr>
      </w:pPr>
    </w:p>
    <w:p w14:paraId="2C5DCD5E" w14:textId="4C17DBC2" w:rsidR="001A66FD" w:rsidRPr="00AD5E17" w:rsidRDefault="00671B6D" w:rsidP="00642507">
      <w:pPr>
        <w:spacing w:after="0" w:line="240" w:lineRule="auto"/>
        <w:ind w:left="60"/>
        <w:jc w:val="both"/>
        <w:rPr>
          <w:rFonts w:ascii="Tahoma" w:hAnsi="Tahoma" w:cs="Tahoma"/>
          <w:sz w:val="20"/>
          <w:szCs w:val="20"/>
        </w:rPr>
        <w:sectPr w:rsidR="001A66FD" w:rsidRPr="00AD5E17" w:rsidSect="001A66FD">
          <w:headerReference w:type="even" r:id="rId10"/>
          <w:headerReference w:type="default" r:id="rId11"/>
          <w:headerReference w:type="first" r:id="rId12"/>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Default="001A66FD" w:rsidP="003637AB">
      <w:pPr>
        <w:pStyle w:val="Wcicienormalne1"/>
        <w:ind w:left="0"/>
        <w:jc w:val="center"/>
      </w:pPr>
      <w:r w:rsidRPr="003637AB">
        <w:rPr>
          <w:rFonts w:ascii="Tahoma" w:hAnsi="Tahoma" w:cs="Tahoma"/>
          <w:b/>
          <w:sz w:val="20"/>
          <w:szCs w:val="20"/>
        </w:rPr>
        <w:t>OŚWIADCZENIE  WYKONAWCY</w:t>
      </w:r>
      <w:r w:rsidR="00B908B7" w:rsidRPr="00B908B7">
        <w:t xml:space="preserve"> </w:t>
      </w:r>
    </w:p>
    <w:p w14:paraId="566B4E1C" w14:textId="5013BC02" w:rsidR="001A66FD" w:rsidRPr="003637AB" w:rsidRDefault="00B908B7" w:rsidP="003637AB">
      <w:pPr>
        <w:pStyle w:val="Wcicienormalne1"/>
        <w:ind w:left="0"/>
        <w:jc w:val="center"/>
        <w:rPr>
          <w:rFonts w:ascii="Tahoma" w:hAnsi="Tahoma" w:cs="Tahoma"/>
          <w:b/>
          <w:sz w:val="20"/>
          <w:szCs w:val="20"/>
        </w:rPr>
      </w:pPr>
      <w:r w:rsidRPr="00B908B7">
        <w:rPr>
          <w:rFonts w:ascii="Tahoma" w:hAnsi="Tahoma" w:cs="Tahoma"/>
          <w:b/>
          <w:sz w:val="20"/>
          <w:szCs w:val="20"/>
        </w:rPr>
        <w:t>składane na podstawie art. 125 ust. 1 ustawy z dnia 11 września 2019 r. Prawo zamówień publicznych dotyczące podstaw do wykluczenia z postępowania</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Pr="00B73E0F" w:rsidRDefault="001A66FD" w:rsidP="003637AB">
      <w:pPr>
        <w:spacing w:after="0" w:line="276" w:lineRule="auto"/>
        <w:jc w:val="both"/>
        <w:rPr>
          <w:rFonts w:ascii="Tahoma" w:eastAsia="Arial Narrow" w:hAnsi="Tahoma" w:cs="Tahoma"/>
          <w:bCs/>
          <w:sz w:val="20"/>
          <w:szCs w:val="20"/>
        </w:rPr>
      </w:pPr>
      <w:r w:rsidRPr="00B73E0F">
        <w:rPr>
          <w:rFonts w:ascii="Tahoma" w:eastAsia="Arial Narrow" w:hAnsi="Tahoma" w:cs="Tahoma"/>
          <w:bCs/>
          <w:sz w:val="20"/>
          <w:szCs w:val="20"/>
        </w:rPr>
        <w:t>Dotyczy:</w:t>
      </w:r>
      <w:r w:rsidR="00CE34C2" w:rsidRPr="00B73E0F">
        <w:rPr>
          <w:rFonts w:ascii="Tahoma" w:eastAsia="Arial Narrow" w:hAnsi="Tahoma" w:cs="Tahoma"/>
          <w:bCs/>
          <w:sz w:val="20"/>
          <w:szCs w:val="20"/>
        </w:rPr>
        <w:t xml:space="preserve"> </w:t>
      </w:r>
    </w:p>
    <w:p w14:paraId="31C20340" w14:textId="7B038AEF" w:rsidR="00B73E0F" w:rsidRPr="00B73E0F" w:rsidRDefault="00CE34C2" w:rsidP="003637AB">
      <w:pPr>
        <w:spacing w:after="0" w:line="276" w:lineRule="auto"/>
        <w:jc w:val="both"/>
        <w:rPr>
          <w:rFonts w:ascii="Tahoma" w:eastAsia="Arial Narrow" w:hAnsi="Tahoma" w:cs="Tahoma"/>
          <w:b/>
          <w:sz w:val="20"/>
          <w:szCs w:val="20"/>
        </w:rPr>
      </w:pPr>
      <w:r w:rsidRPr="00B73E0F">
        <w:rPr>
          <w:rFonts w:ascii="Tahoma" w:eastAsia="Arial Narrow" w:hAnsi="Tahoma" w:cs="Tahoma"/>
          <w:b/>
          <w:sz w:val="20"/>
          <w:szCs w:val="20"/>
        </w:rPr>
        <w:t>POSTĘPOWANI</w:t>
      </w:r>
      <w:r w:rsidR="0012553C" w:rsidRPr="00B73E0F">
        <w:rPr>
          <w:rFonts w:ascii="Tahoma" w:eastAsia="Arial Narrow" w:hAnsi="Tahoma" w:cs="Tahoma"/>
          <w:b/>
          <w:sz w:val="20"/>
          <w:szCs w:val="20"/>
        </w:rPr>
        <w:t>A</w:t>
      </w:r>
      <w:r w:rsidRPr="00B73E0F">
        <w:rPr>
          <w:rFonts w:ascii="Tahoma" w:eastAsia="Arial Narrow" w:hAnsi="Tahoma" w:cs="Tahoma"/>
          <w:b/>
          <w:sz w:val="20"/>
          <w:szCs w:val="20"/>
        </w:rPr>
        <w:t xml:space="preserve"> O UDZIELENIE ZAMÓWIENIA </w:t>
      </w:r>
      <w:r w:rsidR="004131B1" w:rsidRPr="00B73E0F">
        <w:rPr>
          <w:rFonts w:ascii="Tahoma" w:eastAsia="Arial Narrow" w:hAnsi="Tahoma" w:cs="Tahoma"/>
          <w:b/>
          <w:sz w:val="20"/>
          <w:szCs w:val="20"/>
        </w:rPr>
        <w:t xml:space="preserve">PUBLICZNEGO </w:t>
      </w:r>
      <w:r w:rsidRPr="00B73E0F">
        <w:rPr>
          <w:rFonts w:ascii="Tahoma" w:eastAsia="Arial Narrow" w:hAnsi="Tahoma" w:cs="Tahoma"/>
          <w:b/>
          <w:sz w:val="20"/>
          <w:szCs w:val="20"/>
        </w:rPr>
        <w:t>NA UBEZPIECZENIE</w:t>
      </w:r>
      <w:r w:rsidR="00B73E0F" w:rsidRPr="00B73E0F">
        <w:rPr>
          <w:rFonts w:ascii="Tahoma" w:eastAsia="Arial Narrow" w:hAnsi="Tahoma" w:cs="Tahoma"/>
          <w:b/>
          <w:sz w:val="20"/>
          <w:szCs w:val="20"/>
        </w:rPr>
        <w:t xml:space="preserve"> MIENIA I ODPOWIEDZIALNOŚCI GMINY MIASTO GOLUB-DOBRZYŃ </w:t>
      </w:r>
    </w:p>
    <w:p w14:paraId="273E5555" w14:textId="417E9FB7" w:rsidR="001A66FD" w:rsidRPr="00B73E0F" w:rsidRDefault="001A66FD" w:rsidP="003637AB">
      <w:pPr>
        <w:spacing w:after="0" w:line="276" w:lineRule="auto"/>
        <w:jc w:val="both"/>
        <w:rPr>
          <w:rFonts w:ascii="Tahoma" w:hAnsi="Tahoma" w:cs="Tahoma"/>
          <w:b/>
          <w:i/>
          <w:sz w:val="20"/>
          <w:szCs w:val="20"/>
        </w:rPr>
      </w:pPr>
      <w:r w:rsidRPr="00B73E0F">
        <w:rPr>
          <w:rFonts w:ascii="Tahoma" w:hAnsi="Tahoma" w:cs="Tahoma"/>
          <w:b/>
          <w:i/>
          <w:sz w:val="20"/>
          <w:szCs w:val="20"/>
        </w:rPr>
        <w:t>- w części I Zamówienia*</w:t>
      </w:r>
    </w:p>
    <w:p w14:paraId="1D5C6344" w14:textId="00F1A284" w:rsidR="001A66FD" w:rsidRDefault="001A66FD" w:rsidP="003637AB">
      <w:pPr>
        <w:spacing w:after="0" w:line="276" w:lineRule="auto"/>
        <w:jc w:val="both"/>
        <w:rPr>
          <w:rFonts w:ascii="Tahoma" w:hAnsi="Tahoma" w:cs="Tahoma"/>
          <w:b/>
          <w:i/>
          <w:sz w:val="20"/>
          <w:szCs w:val="20"/>
        </w:rPr>
      </w:pPr>
      <w:r w:rsidRPr="00B73E0F">
        <w:rPr>
          <w:rFonts w:ascii="Tahoma" w:hAnsi="Tahoma" w:cs="Tahoma"/>
          <w:b/>
          <w:i/>
          <w:sz w:val="20"/>
          <w:szCs w:val="20"/>
        </w:rPr>
        <w:t>- w części II Zamówienia*</w:t>
      </w:r>
    </w:p>
    <w:p w14:paraId="50F4556E" w14:textId="2BCFE1B5" w:rsidR="00AF6806" w:rsidRPr="003637AB" w:rsidRDefault="00AF6806" w:rsidP="003637AB">
      <w:pPr>
        <w:spacing w:after="0" w:line="276" w:lineRule="auto"/>
        <w:jc w:val="both"/>
        <w:rPr>
          <w:rFonts w:ascii="Tahoma" w:hAnsi="Tahoma" w:cs="Tahoma"/>
          <w:b/>
          <w:i/>
          <w:sz w:val="20"/>
          <w:szCs w:val="20"/>
        </w:rPr>
      </w:pPr>
      <w:r w:rsidRPr="00B73E0F">
        <w:rPr>
          <w:rFonts w:ascii="Tahoma" w:hAnsi="Tahoma" w:cs="Tahoma"/>
          <w:b/>
          <w:i/>
          <w:sz w:val="20"/>
          <w:szCs w:val="20"/>
        </w:rPr>
        <w:t>- w części I</w:t>
      </w:r>
      <w:r>
        <w:rPr>
          <w:rFonts w:ascii="Tahoma" w:hAnsi="Tahoma" w:cs="Tahoma"/>
          <w:b/>
          <w:i/>
          <w:sz w:val="20"/>
          <w:szCs w:val="20"/>
        </w:rPr>
        <w:t>I</w:t>
      </w:r>
      <w:r w:rsidRPr="00B73E0F">
        <w:rPr>
          <w:rFonts w:ascii="Tahoma" w:hAnsi="Tahoma" w:cs="Tahoma"/>
          <w:b/>
          <w:i/>
          <w:sz w:val="20"/>
          <w:szCs w:val="20"/>
        </w:rPr>
        <w:t>I Zamówienia*</w:t>
      </w:r>
    </w:p>
    <w:p w14:paraId="79027830" w14:textId="77777777" w:rsidR="001A66FD" w:rsidRPr="00B65BCB" w:rsidRDefault="001A66FD" w:rsidP="003637AB">
      <w:pPr>
        <w:autoSpaceDE w:val="0"/>
        <w:spacing w:after="0" w:line="276" w:lineRule="auto"/>
        <w:jc w:val="both"/>
        <w:rPr>
          <w:rFonts w:ascii="Tahoma" w:eastAsia="Arial Narrow" w:hAnsi="Tahoma" w:cs="Tahoma"/>
          <w:sz w:val="20"/>
          <w:szCs w:val="20"/>
        </w:rPr>
      </w:pPr>
    </w:p>
    <w:p w14:paraId="0F427FAC" w14:textId="233C8C9B" w:rsidR="0012553C" w:rsidRPr="00B65BCB" w:rsidRDefault="001A66FD" w:rsidP="0012553C">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nie podlegam wykluczeniu z postępowania o udzielenie zamówienia na podstawie art. </w:t>
      </w:r>
      <w:r w:rsidR="00CE34C2" w:rsidRPr="00B65BCB">
        <w:rPr>
          <w:rFonts w:ascii="Tahoma" w:hAnsi="Tahoma" w:cs="Tahoma"/>
          <w:sz w:val="20"/>
          <w:szCs w:val="20"/>
        </w:rPr>
        <w:t>108</w:t>
      </w:r>
      <w:r w:rsidRPr="00B65BCB">
        <w:rPr>
          <w:rFonts w:ascii="Tahoma" w:hAnsi="Tahoma" w:cs="Tahoma"/>
          <w:sz w:val="20"/>
          <w:szCs w:val="20"/>
        </w:rPr>
        <w:t xml:space="preserve"> ust. 1 </w:t>
      </w:r>
      <w:r w:rsidRPr="00B65BCB">
        <w:rPr>
          <w:rFonts w:ascii="Tahoma" w:hAnsi="Tahoma" w:cs="Tahoma"/>
          <w:iCs/>
          <w:sz w:val="20"/>
          <w:szCs w:val="20"/>
        </w:rPr>
        <w:t>oraz</w:t>
      </w:r>
      <w:r w:rsidRPr="00B65BCB">
        <w:rPr>
          <w:rFonts w:ascii="Tahoma" w:hAnsi="Tahoma" w:cs="Tahoma"/>
          <w:i/>
          <w:sz w:val="20"/>
          <w:szCs w:val="20"/>
        </w:rPr>
        <w:t xml:space="preserve"> </w:t>
      </w:r>
      <w:r w:rsidR="00CE34C2" w:rsidRPr="00B65BCB">
        <w:rPr>
          <w:rFonts w:ascii="Tahoma" w:hAnsi="Tahoma" w:cs="Tahoma"/>
          <w:sz w:val="20"/>
          <w:szCs w:val="20"/>
        </w:rPr>
        <w:t xml:space="preserve">art. 109 ust. 1 pkt 4 </w:t>
      </w:r>
      <w:r w:rsidR="0012553C" w:rsidRPr="00B65BCB">
        <w:rPr>
          <w:rFonts w:ascii="Tahoma" w:hAnsi="Tahoma" w:cs="Tahoma"/>
          <w:sz w:val="20"/>
          <w:szCs w:val="20"/>
        </w:rPr>
        <w:t xml:space="preserve">Ustawy z dnia 11 września 2019 r. - Prawo zamówień publicznych (Dz.U. z 2019 r. poz. 2019 z </w:t>
      </w:r>
      <w:proofErr w:type="spellStart"/>
      <w:r w:rsidR="0012553C" w:rsidRPr="00B65BCB">
        <w:rPr>
          <w:rFonts w:ascii="Tahoma" w:hAnsi="Tahoma" w:cs="Tahoma"/>
          <w:sz w:val="20"/>
          <w:szCs w:val="20"/>
        </w:rPr>
        <w:t>późn</w:t>
      </w:r>
      <w:proofErr w:type="spellEnd"/>
      <w:r w:rsidR="0012553C" w:rsidRPr="00B65BCB">
        <w:rPr>
          <w:rFonts w:ascii="Tahoma" w:hAnsi="Tahoma" w:cs="Tahoma"/>
          <w:sz w:val="20"/>
          <w:szCs w:val="20"/>
        </w:rPr>
        <w:t xml:space="preserve">. zm.) </w:t>
      </w:r>
      <w:r w:rsidRPr="00B65BCB">
        <w:rPr>
          <w:rFonts w:ascii="Tahoma" w:eastAsia="Arial Narrow" w:hAnsi="Tahoma" w:cs="Tahoma"/>
          <w:sz w:val="20"/>
          <w:szCs w:val="20"/>
        </w:rPr>
        <w:t>oraz spełniam</w:t>
      </w:r>
      <w:r w:rsidR="00CE34C2" w:rsidRPr="00B65BCB">
        <w:rPr>
          <w:rFonts w:ascii="Tahoma" w:eastAsia="Arial Narrow" w:hAnsi="Tahoma" w:cs="Tahoma"/>
          <w:sz w:val="20"/>
          <w:szCs w:val="20"/>
        </w:rPr>
        <w:t xml:space="preserve"> </w:t>
      </w:r>
      <w:r w:rsidRPr="00B65BCB">
        <w:rPr>
          <w:rFonts w:ascii="Tahoma" w:eastAsia="Arial Narrow" w:hAnsi="Tahoma" w:cs="Tahoma"/>
          <w:sz w:val="20"/>
          <w:szCs w:val="20"/>
        </w:rPr>
        <w:t xml:space="preserve">warunki </w:t>
      </w:r>
      <w:r w:rsidR="00CE34C2" w:rsidRPr="00B65BCB">
        <w:rPr>
          <w:rFonts w:ascii="Tahoma" w:eastAsia="Arial Narrow" w:hAnsi="Tahoma" w:cs="Tahoma"/>
          <w:sz w:val="20"/>
          <w:szCs w:val="20"/>
        </w:rPr>
        <w:t xml:space="preserve">udziału w postępowaniu dotyczące </w:t>
      </w:r>
      <w:r w:rsidR="0012553C" w:rsidRPr="00B65BCB">
        <w:rPr>
          <w:rFonts w:ascii="Tahoma" w:eastAsia="Arial Narrow" w:hAnsi="Tahoma" w:cs="Tahoma"/>
          <w:sz w:val="20"/>
          <w:szCs w:val="20"/>
        </w:rPr>
        <w:t>uprawnień do prowadzenia określonej działalności gospodarczej lub zawodowej, o ile wynika to z odrębnych przepisów,</w:t>
      </w:r>
      <w:r w:rsidR="0012553C" w:rsidRPr="00B65BCB">
        <w:t xml:space="preserve"> </w:t>
      </w:r>
      <w:r w:rsidR="0012553C" w:rsidRPr="00B65BCB">
        <w:rPr>
          <w:rFonts w:ascii="Tahoma" w:eastAsia="Arial Narrow" w:hAnsi="Tahoma" w:cs="Tahoma"/>
          <w:sz w:val="20"/>
          <w:szCs w:val="20"/>
        </w:rPr>
        <w:t>tj. posiadam zezwolenie na prowadzenie działalności ubezpieczeniowej.</w:t>
      </w:r>
    </w:p>
    <w:p w14:paraId="2AE098CF" w14:textId="51F5E71D" w:rsidR="001A66FD" w:rsidRDefault="001A66FD" w:rsidP="003637AB">
      <w:pPr>
        <w:pStyle w:val="Tekstpodstawowywcity2"/>
        <w:spacing w:after="0" w:line="276" w:lineRule="auto"/>
        <w:ind w:left="0"/>
        <w:rPr>
          <w:rFonts w:ascii="Tahoma" w:hAnsi="Tahoma" w:cs="Tahoma"/>
          <w:i/>
          <w:sz w:val="20"/>
          <w:szCs w:val="20"/>
          <w:highlight w:val="magenta"/>
        </w:rPr>
      </w:pPr>
    </w:p>
    <w:p w14:paraId="61B019C7" w14:textId="77777777" w:rsidR="00B73E0F" w:rsidRPr="00B65BCB" w:rsidRDefault="00B73E0F" w:rsidP="003637AB">
      <w:pPr>
        <w:pStyle w:val="Tekstpodstawowywcity2"/>
        <w:spacing w:after="0" w:line="276" w:lineRule="auto"/>
        <w:ind w:left="0"/>
        <w:rPr>
          <w:rFonts w:ascii="Tahoma" w:hAnsi="Tahoma" w:cs="Tahoma"/>
          <w:i/>
          <w:sz w:val="20"/>
          <w:szCs w:val="20"/>
          <w:highlight w:val="magenta"/>
        </w:rPr>
      </w:pPr>
    </w:p>
    <w:p w14:paraId="05531997" w14:textId="7A12E0AD" w:rsidR="001A66FD" w:rsidRPr="00B73E0F" w:rsidRDefault="001A66FD" w:rsidP="003637AB">
      <w:pPr>
        <w:pStyle w:val="Tekstpodstawowywcity2"/>
        <w:spacing w:after="0" w:line="276" w:lineRule="auto"/>
        <w:ind w:left="0"/>
        <w:rPr>
          <w:rFonts w:ascii="Tahoma" w:hAnsi="Tahoma" w:cs="Tahoma"/>
          <w:sz w:val="20"/>
          <w:szCs w:val="20"/>
        </w:rPr>
      </w:pPr>
      <w:r w:rsidRPr="00B65BCB">
        <w:rPr>
          <w:rFonts w:ascii="Tahoma" w:hAnsi="Tahoma" w:cs="Tahoma"/>
          <w:sz w:val="20"/>
          <w:szCs w:val="20"/>
        </w:rPr>
        <w:t xml:space="preserve">*Ponadto oświadczam, że wymienieni w ofercie podwykonawcy, którym zamierzam powierzyć wykonanie części </w:t>
      </w:r>
      <w:r w:rsidRPr="00B73E0F">
        <w:rPr>
          <w:rFonts w:ascii="Tahoma" w:hAnsi="Tahoma" w:cs="Tahoma"/>
          <w:sz w:val="20"/>
          <w:szCs w:val="20"/>
        </w:rPr>
        <w:t xml:space="preserve">zamówienia nie podlega/ją wykluczeniu z postępowania o udzielenie zamówienia na podstawie </w:t>
      </w:r>
      <w:r w:rsidR="0012553C" w:rsidRPr="00B73E0F">
        <w:rPr>
          <w:rFonts w:ascii="Tahoma" w:hAnsi="Tahoma" w:cs="Tahoma"/>
          <w:sz w:val="20"/>
          <w:szCs w:val="20"/>
        </w:rPr>
        <w:t xml:space="preserve">art. 108 ust. 1 </w:t>
      </w:r>
      <w:r w:rsidR="0012553C" w:rsidRPr="00B73E0F">
        <w:rPr>
          <w:rFonts w:ascii="Tahoma" w:hAnsi="Tahoma" w:cs="Tahoma"/>
          <w:iCs/>
          <w:sz w:val="20"/>
          <w:szCs w:val="20"/>
        </w:rPr>
        <w:t>oraz</w:t>
      </w:r>
      <w:r w:rsidR="0012553C" w:rsidRPr="00B73E0F">
        <w:rPr>
          <w:rFonts w:ascii="Tahoma" w:hAnsi="Tahoma" w:cs="Tahoma"/>
          <w:i/>
          <w:sz w:val="20"/>
          <w:szCs w:val="20"/>
        </w:rPr>
        <w:t xml:space="preserve"> </w:t>
      </w:r>
      <w:r w:rsidR="0012553C" w:rsidRPr="00B73E0F">
        <w:rPr>
          <w:rFonts w:ascii="Tahoma" w:hAnsi="Tahoma" w:cs="Tahoma"/>
          <w:sz w:val="20"/>
          <w:szCs w:val="20"/>
        </w:rPr>
        <w:t>art. 109 ust. 1 pkt 4 ww</w:t>
      </w:r>
      <w:r w:rsidRPr="00B73E0F">
        <w:rPr>
          <w:rFonts w:ascii="Tahoma" w:hAnsi="Tahoma" w:cs="Tahoma"/>
          <w:sz w:val="20"/>
          <w:szCs w:val="20"/>
        </w:rPr>
        <w:t>.</w:t>
      </w:r>
      <w:r w:rsidR="0012553C" w:rsidRPr="00B73E0F">
        <w:rPr>
          <w:rFonts w:ascii="Tahoma" w:hAnsi="Tahoma" w:cs="Tahoma"/>
          <w:sz w:val="20"/>
          <w:szCs w:val="20"/>
        </w:rPr>
        <w:t xml:space="preserve"> Ustawy.</w:t>
      </w:r>
    </w:p>
    <w:p w14:paraId="600967E8" w14:textId="77777777" w:rsidR="001A66FD" w:rsidRPr="00B73E0F" w:rsidRDefault="001A66FD" w:rsidP="003637AB">
      <w:pPr>
        <w:pStyle w:val="Tekstpodstawowywcity2"/>
        <w:spacing w:after="0" w:line="240" w:lineRule="auto"/>
        <w:ind w:left="0"/>
        <w:rPr>
          <w:rFonts w:ascii="Tahoma" w:hAnsi="Tahoma" w:cs="Tahoma"/>
          <w:sz w:val="20"/>
          <w:szCs w:val="20"/>
        </w:rPr>
      </w:pPr>
    </w:p>
    <w:p w14:paraId="63E41602" w14:textId="77777777" w:rsidR="001A66FD" w:rsidRPr="00B73E0F" w:rsidRDefault="001A66FD" w:rsidP="003637AB">
      <w:pPr>
        <w:pStyle w:val="Tekstpodstawowy"/>
        <w:spacing w:after="0" w:line="240" w:lineRule="auto"/>
        <w:rPr>
          <w:rFonts w:ascii="Tahoma" w:hAnsi="Tahoma" w:cs="Tahoma"/>
          <w:b/>
          <w:sz w:val="20"/>
          <w:szCs w:val="20"/>
        </w:rPr>
      </w:pPr>
    </w:p>
    <w:p w14:paraId="402D25B1" w14:textId="77777777" w:rsidR="001A66FD" w:rsidRPr="00B73E0F" w:rsidRDefault="001A66FD" w:rsidP="003637AB">
      <w:pPr>
        <w:pStyle w:val="Tekstpodstawowy"/>
        <w:spacing w:after="0" w:line="240" w:lineRule="auto"/>
        <w:rPr>
          <w:rFonts w:ascii="Tahoma" w:hAnsi="Tahoma" w:cs="Tahoma"/>
          <w:b/>
          <w:sz w:val="20"/>
          <w:szCs w:val="20"/>
        </w:rPr>
      </w:pPr>
    </w:p>
    <w:p w14:paraId="1F0BBE69" w14:textId="77777777" w:rsidR="001A66FD" w:rsidRPr="00B73E0F" w:rsidRDefault="001A66FD" w:rsidP="003637AB">
      <w:pPr>
        <w:pStyle w:val="Tekstpodstawowy"/>
        <w:spacing w:after="0" w:line="240" w:lineRule="auto"/>
        <w:rPr>
          <w:rFonts w:ascii="Tahoma" w:hAnsi="Tahoma" w:cs="Tahoma"/>
          <w:b/>
          <w:sz w:val="20"/>
          <w:szCs w:val="20"/>
        </w:rPr>
      </w:pPr>
    </w:p>
    <w:p w14:paraId="20948415" w14:textId="77777777" w:rsidR="001A66FD" w:rsidRPr="00B73E0F" w:rsidRDefault="001A66FD" w:rsidP="003637AB">
      <w:pPr>
        <w:pStyle w:val="Tekstpodstawowy"/>
        <w:spacing w:after="0" w:line="240" w:lineRule="auto"/>
        <w:rPr>
          <w:rFonts w:ascii="Tahoma" w:hAnsi="Tahoma" w:cs="Tahoma"/>
          <w:b/>
          <w:sz w:val="20"/>
          <w:szCs w:val="20"/>
        </w:rPr>
      </w:pPr>
    </w:p>
    <w:p w14:paraId="7C9BED78" w14:textId="77777777" w:rsidR="001A66FD" w:rsidRPr="00B73E0F" w:rsidRDefault="001A66FD" w:rsidP="003637AB">
      <w:pPr>
        <w:pStyle w:val="Tekstpodstawowy"/>
        <w:spacing w:after="0" w:line="240" w:lineRule="auto"/>
        <w:rPr>
          <w:rFonts w:ascii="Tahoma" w:hAnsi="Tahoma" w:cs="Tahoma"/>
          <w:b/>
          <w:sz w:val="20"/>
          <w:szCs w:val="20"/>
        </w:rPr>
      </w:pPr>
    </w:p>
    <w:p w14:paraId="04F21E9E" w14:textId="77777777" w:rsidR="001A66FD" w:rsidRPr="00B73E0F" w:rsidRDefault="001A66FD" w:rsidP="003637AB">
      <w:pPr>
        <w:pStyle w:val="Tekstpodstawowy"/>
        <w:spacing w:after="0" w:line="240" w:lineRule="auto"/>
        <w:rPr>
          <w:rFonts w:ascii="Tahoma" w:hAnsi="Tahoma" w:cs="Tahoma"/>
          <w:b/>
          <w:sz w:val="20"/>
          <w:szCs w:val="20"/>
        </w:rPr>
      </w:pPr>
    </w:p>
    <w:p w14:paraId="4FE4E1ED" w14:textId="69BE2D96" w:rsidR="001A66FD" w:rsidRPr="00B73E0F" w:rsidRDefault="001A66FD" w:rsidP="00642507">
      <w:pPr>
        <w:spacing w:after="0" w:line="240" w:lineRule="auto"/>
        <w:ind w:right="567" w:firstLine="3969"/>
        <w:jc w:val="both"/>
        <w:rPr>
          <w:rFonts w:ascii="Tahoma" w:hAnsi="Tahoma" w:cs="Tahoma"/>
          <w:sz w:val="20"/>
          <w:szCs w:val="20"/>
        </w:rPr>
      </w:pPr>
      <w:r w:rsidRPr="00B73E0F">
        <w:rPr>
          <w:rFonts w:ascii="Tahoma" w:hAnsi="Tahoma" w:cs="Tahoma"/>
          <w:sz w:val="20"/>
          <w:szCs w:val="20"/>
        </w:rPr>
        <w:t xml:space="preserve">               </w:t>
      </w:r>
    </w:p>
    <w:p w14:paraId="1ABC32FE" w14:textId="77777777" w:rsidR="001A66FD" w:rsidRPr="00B73E0F" w:rsidRDefault="001A66FD" w:rsidP="003637AB">
      <w:pPr>
        <w:spacing w:after="0" w:line="240" w:lineRule="auto"/>
        <w:ind w:left="5387" w:right="567"/>
        <w:jc w:val="center"/>
        <w:rPr>
          <w:rFonts w:ascii="Tahoma" w:hAnsi="Tahoma" w:cs="Tahoma"/>
          <w:sz w:val="20"/>
          <w:szCs w:val="20"/>
        </w:rPr>
      </w:pPr>
    </w:p>
    <w:p w14:paraId="40FCF159" w14:textId="77777777" w:rsidR="001A66FD" w:rsidRPr="00B73E0F" w:rsidRDefault="001A66FD" w:rsidP="003637AB">
      <w:pPr>
        <w:spacing w:after="0" w:line="240" w:lineRule="auto"/>
        <w:rPr>
          <w:sz w:val="20"/>
          <w:szCs w:val="20"/>
        </w:rPr>
      </w:pPr>
    </w:p>
    <w:p w14:paraId="42C3AA37" w14:textId="77777777" w:rsidR="001A66FD" w:rsidRPr="00B73E0F" w:rsidRDefault="001A66FD" w:rsidP="003637AB">
      <w:pPr>
        <w:spacing w:after="0" w:line="240" w:lineRule="auto"/>
        <w:rPr>
          <w:color w:val="0070C0"/>
          <w:sz w:val="20"/>
          <w:szCs w:val="20"/>
        </w:rPr>
      </w:pPr>
    </w:p>
    <w:p w14:paraId="6765D360" w14:textId="77777777" w:rsidR="001A66FD" w:rsidRPr="00B73E0F" w:rsidRDefault="001A66FD" w:rsidP="003637AB">
      <w:pPr>
        <w:spacing w:after="0" w:line="240" w:lineRule="auto"/>
        <w:rPr>
          <w:color w:val="0070C0"/>
          <w:sz w:val="20"/>
          <w:szCs w:val="20"/>
        </w:rPr>
      </w:pPr>
    </w:p>
    <w:p w14:paraId="486AEA15" w14:textId="77777777" w:rsidR="001A66FD" w:rsidRPr="00B73E0F"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B73E0F">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pgSz w:w="11906" w:h="16838"/>
          <w:pgMar w:top="1077" w:right="907" w:bottom="1134" w:left="907" w:header="709" w:footer="709" w:gutter="0"/>
          <w:cols w:space="708"/>
          <w:titlePg/>
          <w:docGrid w:linePitch="360"/>
        </w:sectPr>
      </w:pPr>
    </w:p>
    <w:p w14:paraId="761984F7" w14:textId="77777777" w:rsidR="00A21255" w:rsidRPr="002C6C99" w:rsidRDefault="00A21255" w:rsidP="00A21255">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4C0EE26E" w14:textId="77777777" w:rsidR="00A21255" w:rsidRPr="003637AB" w:rsidRDefault="00A21255" w:rsidP="00A21255">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7211629C" w14:textId="77777777" w:rsidR="00A21255" w:rsidRPr="003637AB" w:rsidRDefault="00A21255" w:rsidP="00A21255">
      <w:pPr>
        <w:spacing w:after="0" w:line="240" w:lineRule="auto"/>
        <w:ind w:left="5664"/>
        <w:rPr>
          <w:rFonts w:ascii="Tahoma" w:hAnsi="Tahoma" w:cs="Tahoma"/>
          <w:sz w:val="20"/>
          <w:szCs w:val="20"/>
        </w:rPr>
      </w:pPr>
    </w:p>
    <w:p w14:paraId="2000F3E8" w14:textId="77777777" w:rsidR="00A21255" w:rsidRPr="003637AB" w:rsidRDefault="00A21255" w:rsidP="00A21255">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5F99E139" w14:textId="77777777" w:rsidR="00A21255" w:rsidRPr="003637AB" w:rsidRDefault="00A21255" w:rsidP="00A21255">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2D622EA9" w14:textId="77777777" w:rsidR="00A21255" w:rsidRPr="003637AB" w:rsidRDefault="00A21255" w:rsidP="00A21255">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2AA4D2E7" w14:textId="77777777" w:rsidR="00A21255" w:rsidRPr="003637AB" w:rsidRDefault="00A21255" w:rsidP="00A21255">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103BA2AA" w14:textId="77777777" w:rsidR="00A21255" w:rsidRPr="003637AB" w:rsidRDefault="00A21255" w:rsidP="00A21255">
      <w:pPr>
        <w:spacing w:after="0" w:line="240" w:lineRule="auto"/>
        <w:ind w:right="6803"/>
        <w:jc w:val="center"/>
        <w:rPr>
          <w:rFonts w:ascii="Tahoma" w:hAnsi="Tahoma" w:cs="Tahoma"/>
          <w:sz w:val="20"/>
          <w:szCs w:val="20"/>
        </w:rPr>
      </w:pPr>
    </w:p>
    <w:p w14:paraId="5ADC16D1" w14:textId="77777777" w:rsidR="00A21255" w:rsidRPr="003637AB" w:rsidRDefault="00A21255" w:rsidP="00A21255">
      <w:pPr>
        <w:spacing w:after="0" w:line="240" w:lineRule="auto"/>
        <w:rPr>
          <w:rFonts w:ascii="Tahoma" w:hAnsi="Tahoma" w:cs="Tahoma"/>
          <w:sz w:val="20"/>
          <w:szCs w:val="20"/>
        </w:rPr>
      </w:pPr>
    </w:p>
    <w:p w14:paraId="48643F92" w14:textId="77777777" w:rsidR="00A21255" w:rsidRPr="003637AB" w:rsidRDefault="00A21255" w:rsidP="00A21255">
      <w:pPr>
        <w:spacing w:after="0" w:line="240" w:lineRule="auto"/>
        <w:rPr>
          <w:rFonts w:ascii="Tahoma" w:hAnsi="Tahoma" w:cs="Tahoma"/>
          <w:sz w:val="20"/>
          <w:szCs w:val="20"/>
        </w:rPr>
      </w:pPr>
    </w:p>
    <w:p w14:paraId="48E7903E" w14:textId="77777777" w:rsidR="00A21255" w:rsidRPr="003637AB" w:rsidRDefault="00A21255" w:rsidP="00A21255">
      <w:pPr>
        <w:spacing w:after="0" w:line="240" w:lineRule="auto"/>
        <w:rPr>
          <w:rFonts w:ascii="Tahoma" w:hAnsi="Tahoma" w:cs="Tahoma"/>
          <w:sz w:val="20"/>
          <w:szCs w:val="20"/>
        </w:rPr>
      </w:pPr>
    </w:p>
    <w:p w14:paraId="769569F2" w14:textId="77777777" w:rsidR="00A21255" w:rsidRPr="003637AB" w:rsidRDefault="00A21255" w:rsidP="00A21255">
      <w:pPr>
        <w:spacing w:after="0" w:line="240" w:lineRule="auto"/>
        <w:rPr>
          <w:rFonts w:ascii="Tahoma" w:hAnsi="Tahoma" w:cs="Tahoma"/>
          <w:sz w:val="20"/>
          <w:szCs w:val="20"/>
        </w:rPr>
      </w:pPr>
    </w:p>
    <w:p w14:paraId="5D0E576F" w14:textId="77777777" w:rsidR="00A21255" w:rsidRDefault="00A21255" w:rsidP="00A21255">
      <w:pPr>
        <w:pStyle w:val="Wcicienormalne1"/>
        <w:ind w:left="0"/>
        <w:jc w:val="center"/>
      </w:pPr>
      <w:r w:rsidRPr="003637AB">
        <w:rPr>
          <w:rFonts w:ascii="Tahoma" w:hAnsi="Tahoma" w:cs="Tahoma"/>
          <w:b/>
          <w:sz w:val="20"/>
          <w:szCs w:val="20"/>
        </w:rPr>
        <w:t>OŚWIADCZENIE  WYKONAWCY</w:t>
      </w:r>
      <w:r w:rsidRPr="00B908B7">
        <w:t xml:space="preserve"> </w:t>
      </w:r>
    </w:p>
    <w:p w14:paraId="0A3D142B" w14:textId="77777777" w:rsidR="00A21255" w:rsidRPr="00B73E0F" w:rsidRDefault="00A21255" w:rsidP="00A21255">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w:t>
      </w:r>
      <w:r w:rsidRPr="00B73E0F">
        <w:rPr>
          <w:rFonts w:ascii="Tahoma" w:hAnsi="Tahoma" w:cs="Tahoma"/>
          <w:b/>
          <w:sz w:val="20"/>
          <w:szCs w:val="20"/>
        </w:rPr>
        <w:t xml:space="preserve">11 września 2019 r. Prawo zamówień publicznych </w:t>
      </w:r>
    </w:p>
    <w:p w14:paraId="643B7D1A" w14:textId="77777777" w:rsidR="00A21255" w:rsidRPr="00B73E0F" w:rsidRDefault="00A21255" w:rsidP="00A21255">
      <w:pPr>
        <w:spacing w:after="0" w:line="276" w:lineRule="auto"/>
        <w:jc w:val="both"/>
        <w:rPr>
          <w:rFonts w:ascii="Tahoma" w:eastAsia="Arial Narrow" w:hAnsi="Tahoma" w:cs="Tahoma"/>
          <w:bCs/>
          <w:sz w:val="20"/>
          <w:szCs w:val="20"/>
        </w:rPr>
      </w:pPr>
    </w:p>
    <w:p w14:paraId="593B3339" w14:textId="77777777" w:rsidR="00A21255" w:rsidRPr="00B73E0F" w:rsidRDefault="00A21255" w:rsidP="00A21255">
      <w:pPr>
        <w:spacing w:after="0" w:line="276" w:lineRule="auto"/>
        <w:jc w:val="both"/>
        <w:rPr>
          <w:rFonts w:ascii="Tahoma" w:eastAsia="Arial Narrow" w:hAnsi="Tahoma" w:cs="Tahoma"/>
          <w:bCs/>
          <w:sz w:val="20"/>
          <w:szCs w:val="20"/>
        </w:rPr>
      </w:pPr>
      <w:r w:rsidRPr="00B73E0F">
        <w:rPr>
          <w:rFonts w:ascii="Tahoma" w:eastAsia="Arial Narrow" w:hAnsi="Tahoma" w:cs="Tahoma"/>
          <w:bCs/>
          <w:sz w:val="20"/>
          <w:szCs w:val="20"/>
        </w:rPr>
        <w:t xml:space="preserve">Dotyczy: </w:t>
      </w:r>
    </w:p>
    <w:p w14:paraId="4F28F74F" w14:textId="2C37A280" w:rsidR="00A21255" w:rsidRPr="00B73E0F" w:rsidRDefault="00A21255" w:rsidP="00A21255">
      <w:pPr>
        <w:spacing w:after="0" w:line="276" w:lineRule="auto"/>
        <w:jc w:val="both"/>
        <w:rPr>
          <w:rFonts w:ascii="Tahoma" w:eastAsia="Arial Narrow" w:hAnsi="Tahoma" w:cs="Tahoma"/>
          <w:bCs/>
          <w:sz w:val="20"/>
          <w:szCs w:val="20"/>
        </w:rPr>
      </w:pPr>
      <w:r w:rsidRPr="00B73E0F">
        <w:rPr>
          <w:rFonts w:ascii="Tahoma" w:eastAsia="Arial Narrow" w:hAnsi="Tahoma" w:cs="Tahoma"/>
          <w:b/>
          <w:sz w:val="20"/>
          <w:szCs w:val="20"/>
        </w:rPr>
        <w:t xml:space="preserve">POSTĘPOWANIA O UDZIELENIE ZAMÓWIENIA PUBLICZNEGO NA </w:t>
      </w:r>
      <w:r w:rsidR="00B73E0F" w:rsidRPr="00B73E0F">
        <w:rPr>
          <w:rFonts w:ascii="Tahoma" w:hAnsi="Tahoma" w:cs="Tahoma"/>
          <w:b/>
          <w:iCs/>
          <w:sz w:val="20"/>
          <w:szCs w:val="20"/>
        </w:rPr>
        <w:t xml:space="preserve">UBEZPIECZENIE </w:t>
      </w:r>
      <w:r w:rsidR="00B73E0F" w:rsidRPr="00B73E0F">
        <w:rPr>
          <w:rFonts w:ascii="Tahoma" w:eastAsia="Arial Narrow" w:hAnsi="Tahoma" w:cs="Tahoma"/>
          <w:b/>
          <w:iCs/>
          <w:sz w:val="20"/>
          <w:szCs w:val="20"/>
        </w:rPr>
        <w:t>MIENIA I ODPOWIEDZIALNOŚCI GMINY MIASTO GOLUB-DOBRZYŃ</w:t>
      </w:r>
    </w:p>
    <w:p w14:paraId="71A47739" w14:textId="77777777" w:rsidR="00A21255" w:rsidRPr="00B73E0F" w:rsidRDefault="00A21255" w:rsidP="00A21255">
      <w:pPr>
        <w:spacing w:after="0" w:line="276" w:lineRule="auto"/>
        <w:jc w:val="both"/>
        <w:rPr>
          <w:rFonts w:ascii="Tahoma" w:hAnsi="Tahoma" w:cs="Tahoma"/>
          <w:b/>
          <w:i/>
          <w:sz w:val="20"/>
          <w:szCs w:val="20"/>
        </w:rPr>
      </w:pPr>
      <w:r w:rsidRPr="00B73E0F">
        <w:rPr>
          <w:rFonts w:ascii="Tahoma" w:hAnsi="Tahoma" w:cs="Tahoma"/>
          <w:b/>
          <w:i/>
          <w:sz w:val="20"/>
          <w:szCs w:val="20"/>
        </w:rPr>
        <w:t>- w części I Zamówienia*</w:t>
      </w:r>
    </w:p>
    <w:p w14:paraId="4D7ECAA1" w14:textId="77777777" w:rsidR="00A21255" w:rsidRPr="003637AB" w:rsidRDefault="00A21255" w:rsidP="00A21255">
      <w:pPr>
        <w:spacing w:after="0" w:line="276" w:lineRule="auto"/>
        <w:jc w:val="both"/>
        <w:rPr>
          <w:rFonts w:ascii="Tahoma" w:hAnsi="Tahoma" w:cs="Tahoma"/>
          <w:b/>
          <w:i/>
          <w:sz w:val="20"/>
          <w:szCs w:val="20"/>
        </w:rPr>
      </w:pPr>
      <w:r w:rsidRPr="00B73E0F">
        <w:rPr>
          <w:rFonts w:ascii="Tahoma" w:hAnsi="Tahoma" w:cs="Tahoma"/>
          <w:b/>
          <w:i/>
          <w:sz w:val="20"/>
          <w:szCs w:val="20"/>
        </w:rPr>
        <w:t>- w części II Zamówienia*</w:t>
      </w:r>
    </w:p>
    <w:p w14:paraId="14306552" w14:textId="195F7772" w:rsidR="00A21255" w:rsidRDefault="00AF6806" w:rsidP="00A21255">
      <w:pPr>
        <w:spacing w:after="0" w:line="276" w:lineRule="auto"/>
        <w:rPr>
          <w:rFonts w:ascii="Tahoma" w:hAnsi="Tahoma" w:cs="Tahoma"/>
          <w:b/>
          <w:i/>
          <w:sz w:val="20"/>
          <w:szCs w:val="20"/>
        </w:rPr>
      </w:pPr>
      <w:r w:rsidRPr="00B73E0F">
        <w:rPr>
          <w:rFonts w:ascii="Tahoma" w:hAnsi="Tahoma" w:cs="Tahoma"/>
          <w:b/>
          <w:i/>
          <w:sz w:val="20"/>
          <w:szCs w:val="20"/>
        </w:rPr>
        <w:t>- w części I</w:t>
      </w:r>
      <w:r>
        <w:rPr>
          <w:rFonts w:ascii="Tahoma" w:hAnsi="Tahoma" w:cs="Tahoma"/>
          <w:b/>
          <w:i/>
          <w:sz w:val="20"/>
          <w:szCs w:val="20"/>
        </w:rPr>
        <w:t>I</w:t>
      </w:r>
      <w:r w:rsidRPr="00B73E0F">
        <w:rPr>
          <w:rFonts w:ascii="Tahoma" w:hAnsi="Tahoma" w:cs="Tahoma"/>
          <w:b/>
          <w:i/>
          <w:sz w:val="20"/>
          <w:szCs w:val="20"/>
        </w:rPr>
        <w:t>I Zamówienia*</w:t>
      </w:r>
    </w:p>
    <w:p w14:paraId="7E761E1C" w14:textId="77777777" w:rsidR="00AF6806" w:rsidRPr="003637AB" w:rsidRDefault="00AF6806" w:rsidP="00A21255">
      <w:pPr>
        <w:spacing w:after="0" w:line="276" w:lineRule="auto"/>
        <w:rPr>
          <w:rFonts w:ascii="Tahoma" w:eastAsia="Arial Narrow" w:hAnsi="Tahoma" w:cs="Tahoma"/>
          <w:sz w:val="20"/>
          <w:szCs w:val="20"/>
          <w:lang w:eastAsia="ar-SA"/>
        </w:rPr>
      </w:pPr>
    </w:p>
    <w:p w14:paraId="1FABC4AC" w14:textId="77777777" w:rsidR="00A21255" w:rsidRPr="00B65BCB" w:rsidRDefault="00A21255" w:rsidP="00A21255">
      <w:pPr>
        <w:autoSpaceDE w:val="0"/>
        <w:spacing w:after="0" w:line="276" w:lineRule="auto"/>
        <w:jc w:val="both"/>
        <w:rPr>
          <w:rFonts w:ascii="Tahoma" w:eastAsia="Arial Narrow" w:hAnsi="Tahoma" w:cs="Tahoma"/>
          <w:sz w:val="20"/>
          <w:szCs w:val="20"/>
        </w:rPr>
      </w:pPr>
    </w:p>
    <w:p w14:paraId="1BA4B1B6" w14:textId="5A9306D2" w:rsidR="00A21255" w:rsidRPr="00B65BCB" w:rsidRDefault="00A21255" w:rsidP="00A21255">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w:t>
      </w:r>
      <w:r w:rsidRPr="00843910">
        <w:rPr>
          <w:rFonts w:ascii="Tahoma" w:hAnsi="Tahoma" w:cs="Tahoma"/>
          <w:sz w:val="20"/>
          <w:szCs w:val="20"/>
        </w:rPr>
        <w:t>informacj</w:t>
      </w:r>
      <w:r>
        <w:rPr>
          <w:rFonts w:ascii="Tahoma" w:hAnsi="Tahoma" w:cs="Tahoma"/>
          <w:sz w:val="20"/>
          <w:szCs w:val="20"/>
        </w:rPr>
        <w:t>e</w:t>
      </w:r>
      <w:r w:rsidRPr="00843910">
        <w:rPr>
          <w:rFonts w:ascii="Tahoma" w:hAnsi="Tahoma" w:cs="Tahoma"/>
          <w:sz w:val="20"/>
          <w:szCs w:val="20"/>
        </w:rPr>
        <w:t xml:space="preserve"> zawart</w:t>
      </w:r>
      <w:r>
        <w:rPr>
          <w:rFonts w:ascii="Tahoma" w:hAnsi="Tahoma" w:cs="Tahoma"/>
          <w:sz w:val="20"/>
          <w:szCs w:val="20"/>
        </w:rPr>
        <w:t>e</w:t>
      </w:r>
      <w:r w:rsidRPr="00843910">
        <w:rPr>
          <w:rFonts w:ascii="Tahoma" w:hAnsi="Tahoma" w:cs="Tahoma"/>
          <w:sz w:val="20"/>
          <w:szCs w:val="20"/>
        </w:rPr>
        <w:t xml:space="preserve"> w </w:t>
      </w:r>
      <w:r>
        <w:rPr>
          <w:rFonts w:ascii="Tahoma" w:hAnsi="Tahoma" w:cs="Tahoma"/>
          <w:sz w:val="20"/>
          <w:szCs w:val="20"/>
        </w:rPr>
        <w:t xml:space="preserve">złożonym </w:t>
      </w:r>
      <w:r w:rsidRPr="00843910">
        <w:rPr>
          <w:rFonts w:ascii="Tahoma" w:hAnsi="Tahoma" w:cs="Tahoma"/>
          <w:sz w:val="20"/>
          <w:szCs w:val="20"/>
        </w:rPr>
        <w:t>oświadczeniu, o którym mowa w art. 125 ust. 1 ustawy z dnia 11 września 2019 r. Prawo zamówień publicznych</w:t>
      </w:r>
      <w:r>
        <w:rPr>
          <w:rFonts w:ascii="Tahoma" w:hAnsi="Tahoma" w:cs="Tahoma"/>
          <w:sz w:val="20"/>
          <w:szCs w:val="20"/>
        </w:rPr>
        <w:t xml:space="preserve"> </w:t>
      </w:r>
      <w:r w:rsidRPr="00B65BCB">
        <w:rPr>
          <w:rFonts w:ascii="Tahoma" w:hAnsi="Tahoma" w:cs="Tahoma"/>
          <w:sz w:val="20"/>
          <w:szCs w:val="20"/>
        </w:rPr>
        <w:t xml:space="preserve">(Dz.U. z 2019 r. poz. 2019 z </w:t>
      </w:r>
      <w:proofErr w:type="spellStart"/>
      <w:r w:rsidRPr="00B65BCB">
        <w:rPr>
          <w:rFonts w:ascii="Tahoma" w:hAnsi="Tahoma" w:cs="Tahoma"/>
          <w:sz w:val="20"/>
          <w:szCs w:val="20"/>
        </w:rPr>
        <w:t>późn</w:t>
      </w:r>
      <w:proofErr w:type="spellEnd"/>
      <w:r w:rsidRPr="00B65BCB">
        <w:rPr>
          <w:rFonts w:ascii="Tahoma" w:hAnsi="Tahoma" w:cs="Tahoma"/>
          <w:sz w:val="20"/>
          <w:szCs w:val="20"/>
        </w:rPr>
        <w:t>. zm</w:t>
      </w:r>
      <w:r w:rsidR="00E65D01">
        <w:rPr>
          <w:rFonts w:ascii="Tahoma" w:hAnsi="Tahoma" w:cs="Tahoma"/>
          <w:sz w:val="20"/>
          <w:szCs w:val="20"/>
        </w:rPr>
        <w:t>.</w:t>
      </w:r>
      <w:r>
        <w:rPr>
          <w:rFonts w:ascii="Tahoma" w:hAnsi="Tahoma" w:cs="Tahoma"/>
          <w:sz w:val="20"/>
          <w:szCs w:val="20"/>
        </w:rPr>
        <w:t>) w zakresie podstaw wykluczenia z postępowania wskazanych przez Zamawiającego są aktualne.</w:t>
      </w:r>
      <w:r w:rsidRPr="00843910">
        <w:rPr>
          <w:rFonts w:ascii="Tahoma" w:hAnsi="Tahoma" w:cs="Tahoma"/>
          <w:sz w:val="20"/>
          <w:szCs w:val="20"/>
        </w:rPr>
        <w:t xml:space="preserve"> </w:t>
      </w:r>
    </w:p>
    <w:p w14:paraId="18424193" w14:textId="77777777" w:rsidR="00A21255" w:rsidRPr="00B65BCB" w:rsidRDefault="00A21255" w:rsidP="00A21255">
      <w:pPr>
        <w:pStyle w:val="Tekstpodstawowywcity2"/>
        <w:spacing w:after="0" w:line="276" w:lineRule="auto"/>
        <w:ind w:left="0"/>
        <w:rPr>
          <w:rFonts w:ascii="Tahoma" w:hAnsi="Tahoma" w:cs="Tahoma"/>
          <w:sz w:val="20"/>
          <w:szCs w:val="20"/>
          <w:highlight w:val="red"/>
        </w:rPr>
      </w:pPr>
    </w:p>
    <w:p w14:paraId="40DA6F8E" w14:textId="77777777" w:rsidR="00A21255" w:rsidRPr="00B65BCB" w:rsidRDefault="00A21255" w:rsidP="00A21255">
      <w:pPr>
        <w:pStyle w:val="Tekstpodstawowywcity2"/>
        <w:spacing w:after="0" w:line="276" w:lineRule="auto"/>
        <w:ind w:left="0"/>
        <w:rPr>
          <w:rFonts w:ascii="Tahoma" w:hAnsi="Tahoma" w:cs="Tahoma"/>
          <w:i/>
          <w:sz w:val="20"/>
          <w:szCs w:val="20"/>
          <w:highlight w:val="magenta"/>
        </w:rPr>
      </w:pPr>
    </w:p>
    <w:p w14:paraId="16F67B8C" w14:textId="77777777" w:rsidR="00A21255" w:rsidRPr="003637AB" w:rsidRDefault="00A21255" w:rsidP="00A21255">
      <w:pPr>
        <w:pStyle w:val="Tekstpodstawowywcity2"/>
        <w:spacing w:after="0" w:line="240" w:lineRule="auto"/>
        <w:ind w:left="0"/>
        <w:rPr>
          <w:rFonts w:ascii="Tahoma" w:hAnsi="Tahoma" w:cs="Tahoma"/>
          <w:sz w:val="20"/>
          <w:szCs w:val="20"/>
        </w:rPr>
      </w:pPr>
    </w:p>
    <w:p w14:paraId="08EE5EFD" w14:textId="77777777" w:rsidR="00A21255" w:rsidRPr="003637AB" w:rsidRDefault="00A21255" w:rsidP="00A21255">
      <w:pPr>
        <w:pStyle w:val="Tekstpodstawowy"/>
        <w:spacing w:after="0" w:line="240" w:lineRule="auto"/>
        <w:rPr>
          <w:rFonts w:ascii="Tahoma" w:hAnsi="Tahoma" w:cs="Tahoma"/>
          <w:b/>
          <w:sz w:val="20"/>
          <w:szCs w:val="20"/>
        </w:rPr>
      </w:pPr>
    </w:p>
    <w:p w14:paraId="3BBEBB12" w14:textId="77777777" w:rsidR="00A21255" w:rsidRPr="003637AB" w:rsidRDefault="00A21255" w:rsidP="00A21255">
      <w:pPr>
        <w:pStyle w:val="Tekstpodstawowy"/>
        <w:spacing w:after="0" w:line="240" w:lineRule="auto"/>
        <w:rPr>
          <w:rFonts w:ascii="Tahoma" w:hAnsi="Tahoma" w:cs="Tahoma"/>
          <w:b/>
          <w:sz w:val="20"/>
          <w:szCs w:val="20"/>
        </w:rPr>
      </w:pPr>
    </w:p>
    <w:p w14:paraId="1F1B6CFF" w14:textId="77777777" w:rsidR="00A21255" w:rsidRPr="003637AB" w:rsidRDefault="00A21255" w:rsidP="00A21255">
      <w:pPr>
        <w:pStyle w:val="Tekstpodstawowy"/>
        <w:spacing w:after="0" w:line="240" w:lineRule="auto"/>
        <w:rPr>
          <w:rFonts w:ascii="Tahoma" w:hAnsi="Tahoma" w:cs="Tahoma"/>
          <w:b/>
          <w:sz w:val="20"/>
          <w:szCs w:val="20"/>
        </w:rPr>
      </w:pPr>
    </w:p>
    <w:p w14:paraId="7A3122BD" w14:textId="77777777" w:rsidR="00A21255" w:rsidRPr="003637AB" w:rsidRDefault="00A21255" w:rsidP="00A21255">
      <w:pPr>
        <w:pStyle w:val="Tekstpodstawowy"/>
        <w:spacing w:after="0" w:line="240" w:lineRule="auto"/>
        <w:rPr>
          <w:rFonts w:ascii="Tahoma" w:hAnsi="Tahoma" w:cs="Tahoma"/>
          <w:b/>
          <w:sz w:val="20"/>
          <w:szCs w:val="20"/>
        </w:rPr>
      </w:pPr>
    </w:p>
    <w:p w14:paraId="4A0E9E07" w14:textId="77777777" w:rsidR="00A21255" w:rsidRPr="003637AB" w:rsidRDefault="00A21255" w:rsidP="00A21255">
      <w:pPr>
        <w:pStyle w:val="Tekstpodstawowy"/>
        <w:spacing w:after="0" w:line="240" w:lineRule="auto"/>
        <w:rPr>
          <w:rFonts w:ascii="Tahoma" w:hAnsi="Tahoma" w:cs="Tahoma"/>
          <w:b/>
          <w:sz w:val="20"/>
          <w:szCs w:val="20"/>
        </w:rPr>
      </w:pPr>
    </w:p>
    <w:p w14:paraId="2DD145A4" w14:textId="77777777" w:rsidR="00A21255" w:rsidRPr="003637AB" w:rsidRDefault="00A21255" w:rsidP="00A21255">
      <w:pPr>
        <w:pStyle w:val="Tekstpodstawowy"/>
        <w:spacing w:after="0" w:line="240" w:lineRule="auto"/>
        <w:rPr>
          <w:rFonts w:ascii="Tahoma" w:hAnsi="Tahoma" w:cs="Tahoma"/>
          <w:b/>
          <w:sz w:val="20"/>
          <w:szCs w:val="20"/>
        </w:rPr>
      </w:pPr>
    </w:p>
    <w:p w14:paraId="22E21744" w14:textId="3FE7C2E9" w:rsidR="00A21255" w:rsidRPr="003637AB" w:rsidRDefault="00A21255" w:rsidP="00642507">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56A361A5" w14:textId="77777777" w:rsidR="00A21255" w:rsidRPr="003637AB" w:rsidRDefault="00A21255" w:rsidP="00A21255">
      <w:pPr>
        <w:spacing w:after="0" w:line="240" w:lineRule="auto"/>
        <w:ind w:left="5387" w:right="567"/>
        <w:jc w:val="center"/>
        <w:rPr>
          <w:rFonts w:ascii="Tahoma" w:hAnsi="Tahoma" w:cs="Tahoma"/>
          <w:sz w:val="20"/>
          <w:szCs w:val="20"/>
        </w:rPr>
      </w:pPr>
    </w:p>
    <w:p w14:paraId="54E5DDE4" w14:textId="77777777" w:rsidR="00A21255" w:rsidRPr="003637AB" w:rsidRDefault="00A21255" w:rsidP="00A21255">
      <w:pPr>
        <w:spacing w:after="0" w:line="240" w:lineRule="auto"/>
        <w:rPr>
          <w:sz w:val="20"/>
          <w:szCs w:val="20"/>
        </w:rPr>
      </w:pPr>
    </w:p>
    <w:p w14:paraId="117E63B3" w14:textId="77777777" w:rsidR="00A21255" w:rsidRPr="003637AB" w:rsidRDefault="00A21255" w:rsidP="00A21255">
      <w:pPr>
        <w:spacing w:after="0" w:line="240" w:lineRule="auto"/>
        <w:rPr>
          <w:color w:val="0070C0"/>
          <w:sz w:val="20"/>
          <w:szCs w:val="20"/>
        </w:rPr>
      </w:pPr>
    </w:p>
    <w:p w14:paraId="38C384C6" w14:textId="77777777" w:rsidR="00A21255" w:rsidRPr="003637AB" w:rsidRDefault="00A21255" w:rsidP="00A21255">
      <w:pPr>
        <w:spacing w:after="0" w:line="240" w:lineRule="auto"/>
        <w:rPr>
          <w:color w:val="0070C0"/>
          <w:sz w:val="20"/>
          <w:szCs w:val="20"/>
        </w:rPr>
      </w:pPr>
    </w:p>
    <w:p w14:paraId="3FC962FE" w14:textId="77777777" w:rsidR="00A21255" w:rsidRPr="003637AB" w:rsidRDefault="00A21255" w:rsidP="00A21255">
      <w:pPr>
        <w:spacing w:after="0" w:line="240" w:lineRule="auto"/>
        <w:rPr>
          <w:color w:val="0070C0"/>
          <w:sz w:val="20"/>
          <w:szCs w:val="20"/>
        </w:rPr>
      </w:pPr>
    </w:p>
    <w:p w14:paraId="2BE7738E" w14:textId="77777777" w:rsidR="00A21255" w:rsidRPr="003637AB" w:rsidRDefault="00A21255" w:rsidP="00A21255">
      <w:pPr>
        <w:spacing w:after="0" w:line="240" w:lineRule="auto"/>
        <w:rPr>
          <w:rFonts w:ascii="Tahoma" w:hAnsi="Tahoma" w:cs="Tahoma"/>
          <w:sz w:val="20"/>
          <w:szCs w:val="20"/>
        </w:rPr>
      </w:pPr>
      <w:r w:rsidRPr="00B73E0F">
        <w:rPr>
          <w:rFonts w:ascii="Tahoma" w:hAnsi="Tahoma" w:cs="Tahoma"/>
          <w:sz w:val="20"/>
          <w:szCs w:val="20"/>
        </w:rPr>
        <w:t>*niepotrzebne skreślić</w:t>
      </w:r>
    </w:p>
    <w:p w14:paraId="6948DAC9" w14:textId="77777777" w:rsidR="00A21255" w:rsidRDefault="00A21255" w:rsidP="00A21255">
      <w:pPr>
        <w:rPr>
          <w:rFonts w:ascii="Tahoma" w:hAnsi="Tahoma" w:cs="Tahoma"/>
        </w:rPr>
        <w:sectPr w:rsidR="00A21255" w:rsidSect="002F7244">
          <w:pgSz w:w="11906" w:h="16838"/>
          <w:pgMar w:top="1077" w:right="907" w:bottom="1134" w:left="907" w:header="709" w:footer="709" w:gutter="0"/>
          <w:cols w:space="708"/>
          <w:titlePg/>
          <w:docGrid w:linePitch="360"/>
        </w:sectPr>
      </w:pPr>
    </w:p>
    <w:p w14:paraId="2AFE46CF" w14:textId="77777777" w:rsidR="00A21255" w:rsidRPr="004131B1" w:rsidRDefault="00A21255" w:rsidP="00A21255">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8"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p w14:paraId="2FC4E8D4" w14:textId="77777777" w:rsidR="00A21255" w:rsidRPr="004131B1" w:rsidRDefault="00A21255" w:rsidP="00A21255">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3024CDAE"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0EF35CB0" w14:textId="77777777" w:rsidR="00A21255" w:rsidRPr="004131B1" w:rsidRDefault="00A21255" w:rsidP="00A21255">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29378290" w14:textId="77777777" w:rsidR="00A21255" w:rsidRPr="004131B1" w:rsidRDefault="00A21255" w:rsidP="00A21255">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9891BF"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51C3882"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a</w:t>
      </w:r>
    </w:p>
    <w:p w14:paraId="06B0B13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438A4FBC"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2C21BC36" w14:textId="77777777" w:rsidR="00A21255" w:rsidRPr="004131B1" w:rsidRDefault="00A21255" w:rsidP="00A21255">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253E2016" w14:textId="77777777" w:rsidR="00A21255" w:rsidRPr="004131B1" w:rsidRDefault="00A21255" w:rsidP="00A21255">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B61B5DF"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4E8B0999"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publicznych (Dz.U. z 2019 r. poz. 2019 </w:t>
      </w:r>
      <w:r>
        <w:rPr>
          <w:rFonts w:ascii="Tahoma" w:eastAsia="Times New Roman" w:hAnsi="Tahoma" w:cs="Tahoma"/>
          <w:sz w:val="20"/>
          <w:szCs w:val="20"/>
          <w:lang w:eastAsia="pl-PL"/>
        </w:rPr>
        <w:t xml:space="preserve">z </w:t>
      </w:r>
      <w:proofErr w:type="spellStart"/>
      <w:r>
        <w:rPr>
          <w:rFonts w:ascii="Tahoma" w:eastAsia="Times New Roman" w:hAnsi="Tahoma" w:cs="Tahoma"/>
          <w:sz w:val="20"/>
          <w:szCs w:val="20"/>
          <w:lang w:eastAsia="pl-PL"/>
        </w:rPr>
        <w:t>późn</w:t>
      </w:r>
      <w:proofErr w:type="spellEnd"/>
      <w:r>
        <w:rPr>
          <w:rFonts w:ascii="Tahoma" w:eastAsia="Times New Roman" w:hAnsi="Tahoma" w:cs="Tahoma"/>
          <w:sz w:val="20"/>
          <w:szCs w:val="20"/>
          <w:lang w:eastAsia="pl-PL"/>
        </w:rPr>
        <w:t>. zm.</w:t>
      </w:r>
      <w:r w:rsidRPr="00C220BC">
        <w:rPr>
          <w:rFonts w:ascii="Tahoma" w:eastAsia="Times New Roman" w:hAnsi="Tahoma" w:cs="Tahoma"/>
          <w:sz w:val="20"/>
          <w:szCs w:val="20"/>
          <w:lang w:eastAsia="pl-PL"/>
        </w:rPr>
        <w:t>)</w:t>
      </w:r>
      <w:r w:rsidRPr="004131B1">
        <w:rPr>
          <w:rFonts w:ascii="Tahoma" w:hAnsi="Tahoma" w:cs="Tahoma"/>
          <w:sz w:val="20"/>
          <w:szCs w:val="20"/>
        </w:rPr>
        <w:t xml:space="preserve">, zwanej </w:t>
      </w:r>
      <w:r w:rsidRPr="004131B1">
        <w:rPr>
          <w:rFonts w:ascii="Tahoma" w:hAnsi="Tahoma" w:cs="Tahoma"/>
          <w:bCs/>
          <w:sz w:val="20"/>
          <w:szCs w:val="20"/>
        </w:rPr>
        <w:t xml:space="preserve">dalej Ustawą PZP, </w:t>
      </w:r>
      <w:r w:rsidRPr="004131B1">
        <w:rPr>
          <w:rFonts w:ascii="Tahoma" w:hAnsi="Tahoma" w:cs="Tahoma"/>
          <w:sz w:val="20"/>
          <w:szCs w:val="20"/>
        </w:rPr>
        <w:t xml:space="preserve">w trybie </w:t>
      </w:r>
      <w:r>
        <w:rPr>
          <w:rFonts w:ascii="Tahoma" w:hAnsi="Tahoma" w:cs="Tahoma"/>
          <w:sz w:val="20"/>
          <w:szCs w:val="20"/>
        </w:rPr>
        <w:t>podstawowym</w:t>
      </w:r>
      <w:r w:rsidRPr="004131B1">
        <w:rPr>
          <w:rFonts w:ascii="Tahoma" w:hAnsi="Tahoma" w:cs="Tahoma"/>
          <w:sz w:val="20"/>
          <w:szCs w:val="20"/>
        </w:rPr>
        <w:t>, przy udziale Maximus Broker sp. z o.o. - pełnomocnika Zamawiającego działającego na podstawie pełnomocnictwa, została zawarta umowa o następującej treści:</w:t>
      </w:r>
    </w:p>
    <w:p w14:paraId="46FC0767" w14:textId="77777777" w:rsidR="00A21255" w:rsidRPr="004131B1" w:rsidRDefault="00A21255" w:rsidP="00A21255">
      <w:pPr>
        <w:spacing w:after="0" w:line="240" w:lineRule="auto"/>
        <w:jc w:val="center"/>
        <w:rPr>
          <w:rFonts w:ascii="Tahoma" w:hAnsi="Tahoma" w:cs="Tahoma"/>
          <w:sz w:val="20"/>
          <w:szCs w:val="20"/>
        </w:rPr>
      </w:pPr>
    </w:p>
    <w:p w14:paraId="4DB4C592"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2B0C52FF" w14:textId="77777777" w:rsidR="00A21255" w:rsidRPr="00B234EA" w:rsidRDefault="00A21255" w:rsidP="00A21255">
      <w:pPr>
        <w:spacing w:after="0" w:line="240" w:lineRule="auto"/>
        <w:jc w:val="both"/>
        <w:rPr>
          <w:rFonts w:ascii="Tahoma" w:hAnsi="Tahoma" w:cs="Tahoma"/>
          <w:sz w:val="20"/>
          <w:szCs w:val="20"/>
        </w:rPr>
      </w:pPr>
      <w:r w:rsidRPr="00CD6FDC">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w:t>
      </w:r>
      <w:r w:rsidRPr="00B234EA">
        <w:rPr>
          <w:rFonts w:ascii="Tahoma" w:hAnsi="Tahoma" w:cs="Tahoma"/>
          <w:sz w:val="20"/>
          <w:szCs w:val="20"/>
        </w:rPr>
        <w:t xml:space="preserve">postępowaniu o udzielnie zamówienia publicznego na UBEZPIECZENIE …………………………………, w ramach następujących ubezpieczeń: </w:t>
      </w:r>
    </w:p>
    <w:p w14:paraId="12D8DC21" w14:textId="77777777" w:rsidR="00A21255" w:rsidRPr="00B234EA" w:rsidRDefault="00A21255" w:rsidP="006C29EE">
      <w:pPr>
        <w:numPr>
          <w:ilvl w:val="0"/>
          <w:numId w:val="20"/>
        </w:numPr>
        <w:spacing w:after="0" w:line="240" w:lineRule="auto"/>
        <w:ind w:left="426"/>
        <w:jc w:val="both"/>
        <w:rPr>
          <w:rFonts w:ascii="Tahoma" w:hAnsi="Tahoma" w:cs="Tahoma"/>
          <w:sz w:val="20"/>
          <w:szCs w:val="20"/>
        </w:rPr>
      </w:pPr>
      <w:r w:rsidRPr="00B234EA">
        <w:rPr>
          <w:rFonts w:ascii="Tahoma" w:hAnsi="Tahoma" w:cs="Tahoma"/>
          <w:sz w:val="20"/>
          <w:szCs w:val="20"/>
        </w:rPr>
        <w:t xml:space="preserve">mienia od wszystkich </w:t>
      </w:r>
      <w:proofErr w:type="spellStart"/>
      <w:r w:rsidRPr="00B234EA">
        <w:rPr>
          <w:rFonts w:ascii="Tahoma" w:hAnsi="Tahoma" w:cs="Tahoma"/>
          <w:sz w:val="20"/>
          <w:szCs w:val="20"/>
        </w:rPr>
        <w:t>ryzyk</w:t>
      </w:r>
      <w:proofErr w:type="spellEnd"/>
      <w:r w:rsidRPr="00B234EA">
        <w:rPr>
          <w:rFonts w:ascii="Tahoma" w:hAnsi="Tahoma" w:cs="Tahoma"/>
          <w:sz w:val="20"/>
          <w:szCs w:val="20"/>
        </w:rPr>
        <w:t xml:space="preserve">, </w:t>
      </w:r>
    </w:p>
    <w:p w14:paraId="24818926" w14:textId="77777777" w:rsidR="00A21255" w:rsidRPr="00B234EA" w:rsidRDefault="00A21255" w:rsidP="006C29EE">
      <w:pPr>
        <w:numPr>
          <w:ilvl w:val="0"/>
          <w:numId w:val="20"/>
        </w:numPr>
        <w:spacing w:after="0" w:line="240" w:lineRule="auto"/>
        <w:ind w:left="426"/>
        <w:jc w:val="both"/>
        <w:rPr>
          <w:rFonts w:ascii="Tahoma" w:hAnsi="Tahoma" w:cs="Tahoma"/>
          <w:sz w:val="20"/>
          <w:szCs w:val="20"/>
        </w:rPr>
      </w:pPr>
      <w:r w:rsidRPr="00B234EA">
        <w:rPr>
          <w:rFonts w:ascii="Tahoma" w:hAnsi="Tahoma" w:cs="Tahoma"/>
          <w:sz w:val="20"/>
          <w:szCs w:val="20"/>
        </w:rPr>
        <w:t xml:space="preserve">sprzętu elektronicznego od wszystkich </w:t>
      </w:r>
      <w:proofErr w:type="spellStart"/>
      <w:r w:rsidRPr="00B234EA">
        <w:rPr>
          <w:rFonts w:ascii="Tahoma" w:hAnsi="Tahoma" w:cs="Tahoma"/>
          <w:sz w:val="20"/>
          <w:szCs w:val="20"/>
        </w:rPr>
        <w:t>ryzyk</w:t>
      </w:r>
      <w:proofErr w:type="spellEnd"/>
      <w:r w:rsidRPr="00B234EA">
        <w:rPr>
          <w:rFonts w:ascii="Tahoma" w:hAnsi="Tahoma" w:cs="Tahoma"/>
          <w:sz w:val="20"/>
          <w:szCs w:val="20"/>
        </w:rPr>
        <w:t xml:space="preserve">, </w:t>
      </w:r>
    </w:p>
    <w:p w14:paraId="18774243" w14:textId="77777777" w:rsidR="00A21255" w:rsidRPr="00B234EA" w:rsidRDefault="00A21255" w:rsidP="006C29EE">
      <w:pPr>
        <w:numPr>
          <w:ilvl w:val="0"/>
          <w:numId w:val="20"/>
        </w:numPr>
        <w:spacing w:after="0" w:line="240" w:lineRule="auto"/>
        <w:ind w:left="426"/>
        <w:jc w:val="both"/>
        <w:rPr>
          <w:rFonts w:ascii="Tahoma" w:hAnsi="Tahoma" w:cs="Tahoma"/>
          <w:sz w:val="20"/>
          <w:szCs w:val="20"/>
        </w:rPr>
      </w:pPr>
      <w:r w:rsidRPr="00B234EA">
        <w:rPr>
          <w:rFonts w:ascii="Tahoma" w:hAnsi="Tahoma" w:cs="Tahoma"/>
          <w:sz w:val="20"/>
          <w:szCs w:val="20"/>
        </w:rPr>
        <w:t xml:space="preserve">odpowiedzialności cywilnej, </w:t>
      </w:r>
    </w:p>
    <w:p w14:paraId="3235B472" w14:textId="77777777" w:rsidR="00A21255" w:rsidRPr="00B234EA" w:rsidRDefault="00A21255" w:rsidP="006C29EE">
      <w:pPr>
        <w:numPr>
          <w:ilvl w:val="0"/>
          <w:numId w:val="20"/>
        </w:numPr>
        <w:spacing w:after="0" w:line="240" w:lineRule="auto"/>
        <w:ind w:left="426"/>
        <w:jc w:val="both"/>
        <w:rPr>
          <w:rFonts w:ascii="Tahoma" w:hAnsi="Tahoma" w:cs="Tahoma"/>
          <w:sz w:val="20"/>
          <w:szCs w:val="20"/>
        </w:rPr>
      </w:pPr>
      <w:r w:rsidRPr="00B234EA">
        <w:rPr>
          <w:rFonts w:ascii="Tahoma" w:hAnsi="Tahoma" w:cs="Tahoma"/>
          <w:sz w:val="20"/>
          <w:szCs w:val="20"/>
        </w:rPr>
        <w:t xml:space="preserve">następstw nieszczęśliwych wypadków, </w:t>
      </w:r>
    </w:p>
    <w:p w14:paraId="5158446B" w14:textId="03514272" w:rsidR="00A21255" w:rsidRPr="00B234EA" w:rsidRDefault="00A21255" w:rsidP="006C29EE">
      <w:pPr>
        <w:numPr>
          <w:ilvl w:val="0"/>
          <w:numId w:val="20"/>
        </w:numPr>
        <w:spacing w:after="0" w:line="240" w:lineRule="auto"/>
        <w:ind w:left="426"/>
        <w:jc w:val="both"/>
        <w:rPr>
          <w:rFonts w:ascii="Tahoma" w:hAnsi="Tahoma" w:cs="Tahoma"/>
          <w:sz w:val="20"/>
          <w:szCs w:val="20"/>
        </w:rPr>
      </w:pPr>
      <w:r w:rsidRPr="00B234EA">
        <w:rPr>
          <w:rFonts w:ascii="Tahoma" w:hAnsi="Tahoma" w:cs="Tahoma"/>
          <w:sz w:val="20"/>
          <w:szCs w:val="20"/>
        </w:rPr>
        <w:t xml:space="preserve">maszyn od uszkodzeń od wszystkich </w:t>
      </w:r>
      <w:proofErr w:type="spellStart"/>
      <w:r w:rsidRPr="00B234EA">
        <w:rPr>
          <w:rFonts w:ascii="Tahoma" w:hAnsi="Tahoma" w:cs="Tahoma"/>
          <w:sz w:val="20"/>
          <w:szCs w:val="20"/>
        </w:rPr>
        <w:t>ryzyk</w:t>
      </w:r>
      <w:proofErr w:type="spellEnd"/>
      <w:r w:rsidR="00B234EA" w:rsidRPr="00B234EA">
        <w:rPr>
          <w:rFonts w:ascii="Tahoma" w:hAnsi="Tahoma" w:cs="Tahoma"/>
          <w:sz w:val="20"/>
          <w:szCs w:val="20"/>
        </w:rPr>
        <w:t>,</w:t>
      </w:r>
    </w:p>
    <w:p w14:paraId="34F8905E" w14:textId="0F08C6A0" w:rsidR="00B234EA" w:rsidRPr="00B234EA" w:rsidRDefault="00B234EA" w:rsidP="00B234EA">
      <w:pPr>
        <w:pStyle w:val="Akapitzlist"/>
        <w:numPr>
          <w:ilvl w:val="0"/>
          <w:numId w:val="20"/>
        </w:numPr>
        <w:tabs>
          <w:tab w:val="clear" w:pos="502"/>
          <w:tab w:val="left" w:pos="5245"/>
        </w:tabs>
        <w:ind w:left="426"/>
        <w:rPr>
          <w:rFonts w:ascii="Tahoma" w:hAnsi="Tahoma" w:cs="Tahoma"/>
          <w:bCs/>
          <w:sz w:val="20"/>
          <w:szCs w:val="20"/>
        </w:rPr>
      </w:pPr>
      <w:r w:rsidRPr="00B234EA">
        <w:rPr>
          <w:rFonts w:ascii="Tahoma" w:hAnsi="Tahoma" w:cs="Tahoma"/>
          <w:sz w:val="20"/>
        </w:rPr>
        <w:t xml:space="preserve">maszyn i urządzeń drogowych od wszystkich </w:t>
      </w:r>
      <w:proofErr w:type="spellStart"/>
      <w:r w:rsidRPr="00B234EA">
        <w:rPr>
          <w:rFonts w:ascii="Tahoma" w:hAnsi="Tahoma" w:cs="Tahoma"/>
          <w:sz w:val="20"/>
        </w:rPr>
        <w:t>ryzyk</w:t>
      </w:r>
      <w:proofErr w:type="spellEnd"/>
      <w:r w:rsidRPr="00B234EA">
        <w:rPr>
          <w:rFonts w:ascii="Tahoma" w:hAnsi="Tahoma" w:cs="Tahoma"/>
          <w:sz w:val="20"/>
        </w:rPr>
        <w:t xml:space="preserve"> (casco maszyn).</w:t>
      </w:r>
    </w:p>
    <w:p w14:paraId="5F6EB3E7" w14:textId="77777777" w:rsidR="00B234EA" w:rsidRPr="004131B1" w:rsidRDefault="00B234EA" w:rsidP="00B234EA">
      <w:pPr>
        <w:spacing w:after="0" w:line="240" w:lineRule="auto"/>
        <w:ind w:left="426"/>
        <w:jc w:val="both"/>
        <w:rPr>
          <w:rFonts w:ascii="Tahoma" w:hAnsi="Tahoma" w:cs="Tahoma"/>
          <w:color w:val="FF0000"/>
          <w:sz w:val="20"/>
          <w:szCs w:val="20"/>
        </w:rPr>
      </w:pPr>
    </w:p>
    <w:p w14:paraId="01AE0190"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0B7E9BBA" w14:textId="77777777" w:rsidR="00A21255" w:rsidRPr="004131B1" w:rsidRDefault="00A21255" w:rsidP="00A21255">
      <w:pPr>
        <w:pStyle w:val="Tekstpodstawowywcity"/>
        <w:spacing w:after="0" w:line="240" w:lineRule="auto"/>
        <w:ind w:left="0"/>
        <w:rPr>
          <w:rFonts w:ascii="Tahoma" w:hAnsi="Tahoma" w:cs="Tahoma"/>
          <w:b/>
          <w:sz w:val="20"/>
          <w:szCs w:val="20"/>
        </w:rPr>
      </w:pPr>
      <w:r w:rsidRPr="004131B1">
        <w:rPr>
          <w:rFonts w:ascii="Tahoma" w:hAnsi="Tahoma" w:cs="Tahoma"/>
          <w:sz w:val="20"/>
          <w:szCs w:val="20"/>
        </w:rPr>
        <w:t>Wykonawca udziela Zamawiającemu ochrony ubezpieczeniowej na okres wskazany w SWZ to jest …………………………………………</w:t>
      </w:r>
    </w:p>
    <w:p w14:paraId="1328DAB5"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215B1BB3" w14:textId="77777777" w:rsidR="00A21255" w:rsidRPr="00CD6FDC" w:rsidRDefault="00A21255" w:rsidP="00A21255">
      <w:pPr>
        <w:spacing w:after="0" w:line="240" w:lineRule="auto"/>
        <w:jc w:val="both"/>
        <w:rPr>
          <w:rFonts w:ascii="Tahoma" w:hAnsi="Tahoma" w:cs="Tahoma"/>
          <w:sz w:val="20"/>
          <w:szCs w:val="20"/>
        </w:rPr>
      </w:pPr>
      <w:r w:rsidRPr="00CD6FDC">
        <w:rPr>
          <w:rFonts w:ascii="Tahoma" w:hAnsi="Tahoma" w:cs="Tahoma"/>
          <w:sz w:val="20"/>
          <w:szCs w:val="20"/>
        </w:rPr>
        <w:t>Zawarcie umowy ubezpieczenia Wykonawca potwierdza poprzez wystawienie stosownych polis ubezpieczeniowych zgodnych z ofertą złożoną Zamawiającemu.</w:t>
      </w:r>
    </w:p>
    <w:p w14:paraId="3F427755" w14:textId="77777777" w:rsidR="00A21255" w:rsidRPr="00CD6FDC" w:rsidRDefault="00A21255" w:rsidP="00A21255">
      <w:pPr>
        <w:spacing w:after="0" w:line="240" w:lineRule="auto"/>
        <w:jc w:val="center"/>
        <w:rPr>
          <w:rFonts w:ascii="Tahoma" w:hAnsi="Tahoma" w:cs="Tahoma"/>
          <w:sz w:val="20"/>
          <w:szCs w:val="20"/>
        </w:rPr>
      </w:pPr>
    </w:p>
    <w:p w14:paraId="73E8DD24" w14:textId="77777777" w:rsidR="00A21255" w:rsidRPr="00CD6FDC" w:rsidRDefault="00A21255" w:rsidP="00A21255">
      <w:pPr>
        <w:spacing w:after="0" w:line="240" w:lineRule="auto"/>
        <w:jc w:val="center"/>
        <w:rPr>
          <w:rFonts w:ascii="Tahoma" w:hAnsi="Tahoma" w:cs="Tahoma"/>
          <w:sz w:val="20"/>
          <w:szCs w:val="20"/>
        </w:rPr>
      </w:pPr>
      <w:r w:rsidRPr="00CD6FDC">
        <w:rPr>
          <w:rFonts w:ascii="Tahoma" w:hAnsi="Tahoma" w:cs="Tahoma"/>
          <w:sz w:val="20"/>
          <w:szCs w:val="20"/>
        </w:rPr>
        <w:t>§ 4</w:t>
      </w:r>
    </w:p>
    <w:p w14:paraId="4778ADC1" w14:textId="574A31D9" w:rsidR="00A21255" w:rsidRPr="00B234EA" w:rsidRDefault="00A21255" w:rsidP="00B234EA">
      <w:pPr>
        <w:pStyle w:val="Akapitzlist"/>
        <w:numPr>
          <w:ilvl w:val="0"/>
          <w:numId w:val="19"/>
        </w:numPr>
        <w:tabs>
          <w:tab w:val="clear" w:pos="1429"/>
        </w:tabs>
        <w:ind w:left="284"/>
        <w:jc w:val="both"/>
        <w:rPr>
          <w:rFonts w:ascii="Tahoma" w:eastAsiaTheme="minorHAnsi" w:hAnsi="Tahoma" w:cs="Tahoma"/>
          <w:sz w:val="20"/>
          <w:szCs w:val="20"/>
          <w:lang w:eastAsia="en-US"/>
        </w:rPr>
      </w:pPr>
      <w:r w:rsidRPr="00B234EA">
        <w:rPr>
          <w:rFonts w:ascii="Tahoma" w:hAnsi="Tahoma" w:cs="Tahoma"/>
          <w:sz w:val="20"/>
          <w:szCs w:val="20"/>
        </w:rPr>
        <w:t xml:space="preserve">Wykonawca zobowiązany jest do wystawienia polis ubezpieczenia nie później niż w terminie do 14 dni od początku okresu ubezpieczenia, określonego w SWZ – dotyczy ubezpieczeń: mienia od wszystkich </w:t>
      </w:r>
      <w:proofErr w:type="spellStart"/>
      <w:r w:rsidRPr="00B234EA">
        <w:rPr>
          <w:rFonts w:ascii="Tahoma" w:hAnsi="Tahoma" w:cs="Tahoma"/>
          <w:sz w:val="20"/>
          <w:szCs w:val="20"/>
        </w:rPr>
        <w:t>ryzyk</w:t>
      </w:r>
      <w:proofErr w:type="spellEnd"/>
      <w:r w:rsidRPr="00B234EA">
        <w:rPr>
          <w:rFonts w:ascii="Tahoma" w:hAnsi="Tahoma" w:cs="Tahoma"/>
          <w:sz w:val="20"/>
          <w:szCs w:val="20"/>
        </w:rPr>
        <w:t xml:space="preserve">, sprzętu elektronicznego od wszystkich </w:t>
      </w:r>
      <w:proofErr w:type="spellStart"/>
      <w:r w:rsidRPr="00B234EA">
        <w:rPr>
          <w:rFonts w:ascii="Tahoma" w:hAnsi="Tahoma" w:cs="Tahoma"/>
          <w:sz w:val="20"/>
          <w:szCs w:val="20"/>
        </w:rPr>
        <w:t>ryzyk</w:t>
      </w:r>
      <w:proofErr w:type="spellEnd"/>
      <w:r w:rsidRPr="00B234EA">
        <w:rPr>
          <w:rFonts w:ascii="Tahoma" w:hAnsi="Tahoma" w:cs="Tahoma"/>
          <w:sz w:val="20"/>
          <w:szCs w:val="20"/>
        </w:rPr>
        <w:t xml:space="preserve">, odpowiedzialności cywilnej, maszyn od uszkodzeń od wszystkich </w:t>
      </w:r>
      <w:proofErr w:type="spellStart"/>
      <w:r w:rsidRPr="00B234EA">
        <w:rPr>
          <w:rFonts w:ascii="Tahoma" w:hAnsi="Tahoma" w:cs="Tahoma"/>
          <w:sz w:val="20"/>
          <w:szCs w:val="20"/>
        </w:rPr>
        <w:t>ryzyk</w:t>
      </w:r>
      <w:proofErr w:type="spellEnd"/>
      <w:r w:rsidRPr="00B234EA">
        <w:rPr>
          <w:rFonts w:ascii="Tahoma" w:hAnsi="Tahoma" w:cs="Tahoma"/>
          <w:sz w:val="20"/>
          <w:szCs w:val="20"/>
        </w:rPr>
        <w:t xml:space="preserve">, </w:t>
      </w:r>
      <w:r w:rsidR="00B234EA" w:rsidRPr="00B234EA">
        <w:rPr>
          <w:rFonts w:ascii="Tahoma" w:eastAsiaTheme="minorHAnsi" w:hAnsi="Tahoma" w:cs="Tahoma"/>
          <w:sz w:val="20"/>
          <w:szCs w:val="20"/>
          <w:lang w:eastAsia="en-US"/>
        </w:rPr>
        <w:t xml:space="preserve">maszyn i urządzeń drogowych od wszystkich </w:t>
      </w:r>
      <w:proofErr w:type="spellStart"/>
      <w:r w:rsidR="00B234EA" w:rsidRPr="00B234EA">
        <w:rPr>
          <w:rFonts w:ascii="Tahoma" w:eastAsiaTheme="minorHAnsi" w:hAnsi="Tahoma" w:cs="Tahoma"/>
          <w:sz w:val="20"/>
          <w:szCs w:val="20"/>
          <w:lang w:eastAsia="en-US"/>
        </w:rPr>
        <w:t>ryzyk</w:t>
      </w:r>
      <w:proofErr w:type="spellEnd"/>
      <w:r w:rsidR="00B234EA" w:rsidRPr="00B234EA">
        <w:rPr>
          <w:rFonts w:ascii="Tahoma" w:eastAsiaTheme="minorHAnsi" w:hAnsi="Tahoma" w:cs="Tahoma"/>
          <w:sz w:val="20"/>
          <w:szCs w:val="20"/>
          <w:lang w:eastAsia="en-US"/>
        </w:rPr>
        <w:t xml:space="preserve"> (casco maszyn), </w:t>
      </w:r>
      <w:r w:rsidRPr="00B234EA">
        <w:rPr>
          <w:rFonts w:ascii="Tahoma" w:hAnsi="Tahoma" w:cs="Tahoma"/>
          <w:sz w:val="20"/>
          <w:szCs w:val="20"/>
        </w:rPr>
        <w:t>następstw nieszczęśliwych wypadków.</w:t>
      </w:r>
    </w:p>
    <w:p w14:paraId="7BAEB2BB" w14:textId="77777777" w:rsidR="00A21255" w:rsidRPr="004131B1" w:rsidRDefault="00A21255" w:rsidP="00A21255">
      <w:pPr>
        <w:numPr>
          <w:ilvl w:val="0"/>
          <w:numId w:val="19"/>
        </w:numPr>
        <w:tabs>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76D2B494" w14:textId="77777777" w:rsidR="00671B6D" w:rsidRPr="00FD2577" w:rsidRDefault="00671B6D" w:rsidP="00A21255">
      <w:pPr>
        <w:spacing w:after="0" w:line="240" w:lineRule="auto"/>
        <w:ind w:left="284"/>
        <w:jc w:val="both"/>
        <w:rPr>
          <w:rFonts w:ascii="Tahoma" w:hAnsi="Tahoma" w:cs="Tahoma"/>
          <w:sz w:val="20"/>
          <w:szCs w:val="20"/>
          <w:highlight w:val="green"/>
        </w:rPr>
      </w:pPr>
    </w:p>
    <w:p w14:paraId="52BA59FF" w14:textId="77777777" w:rsidR="002F62EE" w:rsidRPr="004131B1" w:rsidRDefault="002F62EE" w:rsidP="002F62EE">
      <w:pPr>
        <w:spacing w:after="0" w:line="240" w:lineRule="auto"/>
        <w:jc w:val="center"/>
        <w:rPr>
          <w:rFonts w:ascii="Tahoma" w:hAnsi="Tahoma" w:cs="Tahoma"/>
          <w:sz w:val="20"/>
          <w:szCs w:val="20"/>
        </w:rPr>
      </w:pPr>
      <w:r w:rsidRPr="004131B1">
        <w:rPr>
          <w:rFonts w:ascii="Tahoma" w:hAnsi="Tahoma" w:cs="Tahoma"/>
          <w:sz w:val="20"/>
          <w:szCs w:val="20"/>
        </w:rPr>
        <w:t>§ 5</w:t>
      </w:r>
    </w:p>
    <w:p w14:paraId="521B77AF" w14:textId="77777777" w:rsidR="002F62EE" w:rsidRPr="004131B1" w:rsidRDefault="002F62EE" w:rsidP="006C29EE">
      <w:pPr>
        <w:numPr>
          <w:ilvl w:val="0"/>
          <w:numId w:val="49"/>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02CB4B92" w14:textId="77777777" w:rsidR="002F62EE" w:rsidRDefault="002F62EE" w:rsidP="006C29EE">
      <w:pPr>
        <w:pStyle w:val="Akapitzlist"/>
        <w:numPr>
          <w:ilvl w:val="2"/>
          <w:numId w:val="50"/>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4C1ECF18" w14:textId="77777777" w:rsidR="002F62EE" w:rsidRDefault="002F62EE" w:rsidP="006C29EE">
      <w:pPr>
        <w:pStyle w:val="Akapitzlist"/>
        <w:numPr>
          <w:ilvl w:val="2"/>
          <w:numId w:val="50"/>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4FBA842" w14:textId="77777777" w:rsidR="002F62EE" w:rsidRDefault="002F62EE" w:rsidP="006C29EE">
      <w:pPr>
        <w:pStyle w:val="Akapitzlist"/>
        <w:numPr>
          <w:ilvl w:val="2"/>
          <w:numId w:val="50"/>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5572C2F8" w14:textId="77777777" w:rsidR="002F62EE" w:rsidRPr="00BB151E" w:rsidRDefault="002F62EE" w:rsidP="006C29EE">
      <w:pPr>
        <w:pStyle w:val="Akapitzlist"/>
        <w:numPr>
          <w:ilvl w:val="2"/>
          <w:numId w:val="50"/>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EAE7983" w14:textId="77777777" w:rsidR="002F62EE" w:rsidRPr="00BB151E" w:rsidRDefault="002F62EE" w:rsidP="006C29EE">
      <w:pPr>
        <w:pStyle w:val="Akapitzlist"/>
        <w:numPr>
          <w:ilvl w:val="2"/>
          <w:numId w:val="50"/>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 xml:space="preserve">pisemnego informowania Zamawiającego do wiadomości pełnomocnika Zamawiającego o decyzji kończącej postępowanie. </w:t>
      </w:r>
    </w:p>
    <w:p w14:paraId="76787320" w14:textId="77777777" w:rsidR="002F62EE" w:rsidRPr="004131B1" w:rsidRDefault="002F62EE" w:rsidP="006C29EE">
      <w:pPr>
        <w:numPr>
          <w:ilvl w:val="0"/>
          <w:numId w:val="49"/>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05E578FB" w14:textId="77777777" w:rsidR="002F62EE" w:rsidRPr="004131B1" w:rsidRDefault="002F62EE" w:rsidP="002F62E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F5EED74" w14:textId="77777777" w:rsidR="002F62EE" w:rsidRPr="004131B1" w:rsidRDefault="002F62EE" w:rsidP="002F62E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9"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9"/>
    </w:p>
    <w:p w14:paraId="07C864CB" w14:textId="77777777" w:rsidR="002F62EE" w:rsidRPr="004131B1" w:rsidRDefault="002F62EE" w:rsidP="006C29EE">
      <w:pPr>
        <w:numPr>
          <w:ilvl w:val="0"/>
          <w:numId w:val="49"/>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2DCF7792" w14:textId="77777777" w:rsidR="002F62EE" w:rsidRPr="004131B1" w:rsidRDefault="002F62EE" w:rsidP="006C29EE">
      <w:pPr>
        <w:numPr>
          <w:ilvl w:val="0"/>
          <w:numId w:val="49"/>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0B2ADBE2" w14:textId="77777777" w:rsidR="002F62EE" w:rsidRPr="004131B1" w:rsidRDefault="002F62EE" w:rsidP="006C29EE">
      <w:pPr>
        <w:numPr>
          <w:ilvl w:val="0"/>
          <w:numId w:val="49"/>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0642174A" w14:textId="77777777" w:rsidR="002F62EE" w:rsidRPr="004131B1" w:rsidRDefault="002F62EE" w:rsidP="006C29EE">
      <w:pPr>
        <w:numPr>
          <w:ilvl w:val="0"/>
          <w:numId w:val="49"/>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30842F7A" w14:textId="77777777" w:rsidR="002F62EE" w:rsidRPr="004131B1" w:rsidRDefault="002F62EE" w:rsidP="006C29EE">
      <w:pPr>
        <w:numPr>
          <w:ilvl w:val="0"/>
          <w:numId w:val="49"/>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5A1E1AA2" w14:textId="77777777" w:rsidR="002F62EE" w:rsidRPr="004131B1" w:rsidRDefault="002F62EE" w:rsidP="006C29EE">
      <w:pPr>
        <w:numPr>
          <w:ilvl w:val="0"/>
          <w:numId w:val="49"/>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13"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4FF0A559" w14:textId="53837BCE" w:rsidR="002F62EE" w:rsidRPr="004131B1" w:rsidRDefault="002F62EE" w:rsidP="006C29EE">
      <w:pPr>
        <w:numPr>
          <w:ilvl w:val="0"/>
          <w:numId w:val="49"/>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w:t>
      </w:r>
      <w:r w:rsidR="00CD6FDC">
        <w:rPr>
          <w:rFonts w:ascii="Tahoma" w:hAnsi="Tahoma" w:cs="Tahoma"/>
          <w:sz w:val="20"/>
          <w:szCs w:val="20"/>
        </w:rPr>
        <w:t xml:space="preserve">, </w:t>
      </w:r>
      <w:r w:rsidRPr="004131B1">
        <w:rPr>
          <w:rFonts w:ascii="Tahoma" w:hAnsi="Tahoma" w:cs="Tahoma"/>
          <w:sz w:val="20"/>
          <w:szCs w:val="20"/>
        </w:rPr>
        <w:t>gdzie Wykonawca może wymagać od poszkodowanego oryginału dokumentów.</w:t>
      </w:r>
    </w:p>
    <w:p w14:paraId="5E0421C5" w14:textId="77777777" w:rsidR="002F62EE" w:rsidRPr="00CA0E3B" w:rsidRDefault="002F62EE" w:rsidP="006C29EE">
      <w:pPr>
        <w:numPr>
          <w:ilvl w:val="0"/>
          <w:numId w:val="49"/>
        </w:numPr>
        <w:tabs>
          <w:tab w:val="left" w:pos="426"/>
        </w:tabs>
        <w:suppressAutoHyphens/>
        <w:spacing w:after="0" w:line="240" w:lineRule="auto"/>
        <w:ind w:left="426" w:hanging="426"/>
        <w:jc w:val="both"/>
        <w:rPr>
          <w:rFonts w:ascii="Tahoma" w:hAnsi="Tahoma" w:cs="Tahoma"/>
          <w:sz w:val="20"/>
          <w:szCs w:val="20"/>
        </w:rPr>
      </w:pPr>
      <w:bookmarkStart w:id="10" w:name="OLE_LINK2"/>
      <w:bookmarkStart w:id="11"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10"/>
      <w:bookmarkEnd w:id="11"/>
      <w:r w:rsidRPr="00FD2577">
        <w:rPr>
          <w:rFonts w:ascii="Tahoma" w:hAnsi="Tahoma" w:cs="Tahoma"/>
          <w:sz w:val="20"/>
          <w:szCs w:val="20"/>
        </w:rPr>
        <w:t xml:space="preserve"> </w:t>
      </w:r>
      <w:bookmarkStart w:id="12" w:name="_Hlk62076383"/>
      <w:r w:rsidRPr="00FD2577">
        <w:rPr>
          <w:rFonts w:ascii="Tahoma" w:hAnsi="Tahoma" w:cs="Tahoma"/>
          <w:sz w:val="20"/>
          <w:szCs w:val="20"/>
        </w:rPr>
        <w:t>w wysokości zgodnej z Ustawą o podatku od towarów i usług, również w przypadkach ustalania wartości szkody na podstawie kosztorysu.</w:t>
      </w:r>
      <w:bookmarkEnd w:id="12"/>
    </w:p>
    <w:p w14:paraId="5F90659F" w14:textId="77777777" w:rsidR="002F62EE" w:rsidRPr="004131B1" w:rsidRDefault="002F62EE" w:rsidP="006C29EE">
      <w:pPr>
        <w:numPr>
          <w:ilvl w:val="0"/>
          <w:numId w:val="49"/>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66804C8D" w14:textId="77777777" w:rsidR="00A21255" w:rsidRPr="004131B1" w:rsidRDefault="00A21255" w:rsidP="00A21255">
      <w:pPr>
        <w:tabs>
          <w:tab w:val="left" w:pos="284"/>
        </w:tabs>
        <w:suppressAutoHyphens/>
        <w:spacing w:after="0" w:line="240" w:lineRule="auto"/>
        <w:ind w:left="284"/>
        <w:jc w:val="both"/>
        <w:rPr>
          <w:rFonts w:ascii="Tahoma" w:hAnsi="Tahoma" w:cs="Tahoma"/>
          <w:sz w:val="20"/>
          <w:szCs w:val="20"/>
        </w:rPr>
      </w:pPr>
    </w:p>
    <w:p w14:paraId="0B9F7D60" w14:textId="77777777" w:rsidR="00671B6D" w:rsidRPr="004131B1" w:rsidRDefault="00671B6D" w:rsidP="00671B6D">
      <w:pPr>
        <w:spacing w:after="0" w:line="240" w:lineRule="auto"/>
        <w:jc w:val="center"/>
        <w:rPr>
          <w:rFonts w:ascii="Tahoma" w:hAnsi="Tahoma" w:cs="Tahoma"/>
          <w:sz w:val="20"/>
          <w:szCs w:val="20"/>
        </w:rPr>
      </w:pPr>
      <w:bookmarkStart w:id="13"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00997790" w14:textId="77777777" w:rsidR="00671B6D" w:rsidRDefault="00671B6D" w:rsidP="00671B6D">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bookmarkEnd w:id="13"/>
    <w:p w14:paraId="1A8C7ED2" w14:textId="77777777" w:rsidR="00671B6D" w:rsidRDefault="00671B6D" w:rsidP="00671B6D">
      <w:pPr>
        <w:pStyle w:val="Tekstpodstawowywcity"/>
        <w:spacing w:after="0" w:line="240" w:lineRule="auto"/>
        <w:ind w:left="0"/>
        <w:rPr>
          <w:rFonts w:ascii="Tahoma" w:hAnsi="Tahoma" w:cs="Tahoma"/>
          <w:bCs/>
          <w:sz w:val="20"/>
          <w:szCs w:val="20"/>
          <w:highlight w:val="red"/>
        </w:rPr>
      </w:pPr>
    </w:p>
    <w:p w14:paraId="43B71C50" w14:textId="77777777" w:rsidR="00A21255" w:rsidRPr="004131B1" w:rsidRDefault="00A21255" w:rsidP="00A21255">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62C60F43"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63447440"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2D326E2C"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lastRenderedPageBreak/>
        <w:sym w:font="Times New Roman" w:char="00A7"/>
      </w:r>
      <w:r w:rsidRPr="004131B1">
        <w:rPr>
          <w:rFonts w:ascii="Tahoma" w:hAnsi="Tahoma" w:cs="Tahoma"/>
          <w:sz w:val="20"/>
          <w:szCs w:val="20"/>
        </w:rPr>
        <w:t xml:space="preserve"> 8</w:t>
      </w:r>
    </w:p>
    <w:p w14:paraId="02B9686D"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62AE27AB"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9</w:t>
      </w:r>
    </w:p>
    <w:p w14:paraId="4E34B359" w14:textId="77777777" w:rsidR="00A21255" w:rsidRPr="004D5EFF" w:rsidRDefault="00A21255" w:rsidP="00A21255">
      <w:pPr>
        <w:spacing w:after="0" w:line="240" w:lineRule="auto"/>
        <w:jc w:val="both"/>
        <w:rPr>
          <w:rFonts w:ascii="Tahoma" w:hAnsi="Tahoma" w:cs="Tahoma"/>
          <w:sz w:val="20"/>
          <w:szCs w:val="20"/>
        </w:rPr>
      </w:pPr>
      <w:r w:rsidRPr="004D5EFF">
        <w:rPr>
          <w:rFonts w:ascii="Tahoma" w:hAnsi="Tahoma" w:cs="Tahoma"/>
          <w:sz w:val="20"/>
          <w:szCs w:val="20"/>
        </w:rPr>
        <w:t xml:space="preserve">W zawartych na podstawie niniejszej umowy umowach ubezpieczenia zastosowanie będą miały  następujące  wysokości   </w:t>
      </w:r>
      <w:r w:rsidRPr="004D5EFF">
        <w:rPr>
          <w:rFonts w:ascii="Tahoma" w:hAnsi="Tahoma" w:cs="Tahoma"/>
          <w:bCs/>
          <w:sz w:val="20"/>
          <w:szCs w:val="20"/>
        </w:rPr>
        <w:t>franszyz</w:t>
      </w:r>
      <w:r w:rsidRPr="004D5EFF">
        <w:rPr>
          <w:rFonts w:ascii="Tahoma" w:hAnsi="Tahoma" w:cs="Tahoma"/>
          <w:sz w:val="20"/>
          <w:szCs w:val="20"/>
        </w:rPr>
        <w:t xml:space="preserve"> i udziałów własnych:</w:t>
      </w:r>
    </w:p>
    <w:p w14:paraId="56D12A35" w14:textId="77777777" w:rsidR="00A21255" w:rsidRPr="004D5EFF" w:rsidRDefault="00A21255" w:rsidP="00A21255">
      <w:pPr>
        <w:numPr>
          <w:ilvl w:val="0"/>
          <w:numId w:val="15"/>
        </w:numPr>
        <w:spacing w:after="0" w:line="240" w:lineRule="auto"/>
        <w:jc w:val="both"/>
        <w:rPr>
          <w:rFonts w:ascii="Tahoma" w:hAnsi="Tahoma" w:cs="Tahoma"/>
          <w:sz w:val="20"/>
          <w:szCs w:val="20"/>
        </w:rPr>
      </w:pPr>
      <w:r w:rsidRPr="004D5EFF">
        <w:rPr>
          <w:rFonts w:ascii="Tahoma" w:hAnsi="Tahoma" w:cs="Tahoma"/>
          <w:sz w:val="20"/>
          <w:szCs w:val="20"/>
        </w:rPr>
        <w:t xml:space="preserve">ubezpieczenie mienia od wszystkich </w:t>
      </w:r>
      <w:proofErr w:type="spellStart"/>
      <w:r w:rsidRPr="004D5EFF">
        <w:rPr>
          <w:rFonts w:ascii="Tahoma" w:hAnsi="Tahoma" w:cs="Tahoma"/>
          <w:sz w:val="20"/>
          <w:szCs w:val="20"/>
        </w:rPr>
        <w:t>ryzyk</w:t>
      </w:r>
      <w:proofErr w:type="spellEnd"/>
      <w:r w:rsidRPr="004D5EFF">
        <w:rPr>
          <w:rFonts w:ascii="Tahoma" w:hAnsi="Tahoma" w:cs="Tahoma"/>
          <w:sz w:val="20"/>
          <w:szCs w:val="20"/>
        </w:rPr>
        <w:t xml:space="preserve"> –  ………………</w:t>
      </w:r>
    </w:p>
    <w:p w14:paraId="314D1B08" w14:textId="77777777" w:rsidR="00A21255" w:rsidRPr="004D5EFF" w:rsidRDefault="00A21255" w:rsidP="00A21255">
      <w:pPr>
        <w:numPr>
          <w:ilvl w:val="0"/>
          <w:numId w:val="15"/>
        </w:numPr>
        <w:spacing w:after="0" w:line="240" w:lineRule="auto"/>
        <w:jc w:val="both"/>
        <w:rPr>
          <w:rFonts w:ascii="Tahoma" w:hAnsi="Tahoma" w:cs="Tahoma"/>
          <w:sz w:val="20"/>
          <w:szCs w:val="20"/>
        </w:rPr>
      </w:pPr>
      <w:r w:rsidRPr="004D5EFF">
        <w:rPr>
          <w:rFonts w:ascii="Tahoma" w:hAnsi="Tahoma" w:cs="Tahoma"/>
          <w:sz w:val="20"/>
          <w:szCs w:val="20"/>
        </w:rPr>
        <w:t xml:space="preserve">ubezpieczenie  sprzętu  elektronicznego od wszystkich </w:t>
      </w:r>
      <w:proofErr w:type="spellStart"/>
      <w:r w:rsidRPr="004D5EFF">
        <w:rPr>
          <w:rFonts w:ascii="Tahoma" w:hAnsi="Tahoma" w:cs="Tahoma"/>
          <w:sz w:val="20"/>
          <w:szCs w:val="20"/>
        </w:rPr>
        <w:t>ryzyk</w:t>
      </w:r>
      <w:proofErr w:type="spellEnd"/>
      <w:r w:rsidRPr="004D5EFF">
        <w:rPr>
          <w:rFonts w:ascii="Tahoma" w:hAnsi="Tahoma" w:cs="Tahoma"/>
          <w:sz w:val="20"/>
          <w:szCs w:val="20"/>
        </w:rPr>
        <w:t xml:space="preserve"> – ……………………………</w:t>
      </w:r>
    </w:p>
    <w:p w14:paraId="7612CB55" w14:textId="77777777" w:rsidR="00A21255" w:rsidRPr="004D5EFF" w:rsidRDefault="00A21255" w:rsidP="00A21255">
      <w:pPr>
        <w:numPr>
          <w:ilvl w:val="0"/>
          <w:numId w:val="15"/>
        </w:numPr>
        <w:spacing w:after="0" w:line="240" w:lineRule="auto"/>
        <w:jc w:val="both"/>
        <w:rPr>
          <w:rFonts w:ascii="Tahoma" w:hAnsi="Tahoma" w:cs="Tahoma"/>
          <w:sz w:val="20"/>
          <w:szCs w:val="20"/>
        </w:rPr>
      </w:pPr>
      <w:r w:rsidRPr="004D5EFF">
        <w:rPr>
          <w:rFonts w:ascii="Tahoma" w:hAnsi="Tahoma" w:cs="Tahoma"/>
          <w:sz w:val="20"/>
          <w:szCs w:val="20"/>
        </w:rPr>
        <w:t xml:space="preserve">ubezpieczenie odpowiedzialności cywilnej – ………………………….. </w:t>
      </w:r>
    </w:p>
    <w:p w14:paraId="4A0F7C61" w14:textId="77777777" w:rsidR="00A21255" w:rsidRPr="004D5EFF" w:rsidRDefault="00A21255" w:rsidP="00A21255">
      <w:pPr>
        <w:numPr>
          <w:ilvl w:val="0"/>
          <w:numId w:val="15"/>
        </w:numPr>
        <w:spacing w:after="0" w:line="240" w:lineRule="auto"/>
        <w:jc w:val="both"/>
        <w:rPr>
          <w:rFonts w:ascii="Tahoma" w:hAnsi="Tahoma" w:cs="Tahoma"/>
          <w:sz w:val="20"/>
          <w:szCs w:val="20"/>
        </w:rPr>
      </w:pPr>
      <w:r w:rsidRPr="004D5EFF">
        <w:rPr>
          <w:rFonts w:ascii="Tahoma" w:hAnsi="Tahoma" w:cs="Tahoma"/>
          <w:sz w:val="20"/>
          <w:szCs w:val="20"/>
        </w:rPr>
        <w:t>ubezpieczenie NNW - ……………………..</w:t>
      </w:r>
    </w:p>
    <w:p w14:paraId="4F2382DC" w14:textId="300614A5" w:rsidR="00A21255" w:rsidRPr="004D5EFF" w:rsidRDefault="00A21255" w:rsidP="00A21255">
      <w:pPr>
        <w:numPr>
          <w:ilvl w:val="0"/>
          <w:numId w:val="15"/>
        </w:numPr>
        <w:spacing w:after="0" w:line="240" w:lineRule="auto"/>
        <w:jc w:val="both"/>
        <w:rPr>
          <w:rFonts w:ascii="Tahoma" w:hAnsi="Tahoma" w:cs="Tahoma"/>
          <w:sz w:val="20"/>
          <w:szCs w:val="20"/>
        </w:rPr>
      </w:pPr>
      <w:r w:rsidRPr="004D5EFF">
        <w:rPr>
          <w:rFonts w:ascii="Tahoma" w:hAnsi="Tahoma" w:cs="Tahoma"/>
          <w:sz w:val="20"/>
          <w:szCs w:val="20"/>
        </w:rPr>
        <w:t xml:space="preserve">ubezpieczenie maszyn od uszkodzeń od wszystkich </w:t>
      </w:r>
      <w:proofErr w:type="spellStart"/>
      <w:r w:rsidRPr="004D5EFF">
        <w:rPr>
          <w:rFonts w:ascii="Tahoma" w:hAnsi="Tahoma" w:cs="Tahoma"/>
          <w:sz w:val="20"/>
          <w:szCs w:val="20"/>
        </w:rPr>
        <w:t>ryzyk</w:t>
      </w:r>
      <w:proofErr w:type="spellEnd"/>
      <w:r w:rsidRPr="004D5EFF">
        <w:rPr>
          <w:rFonts w:ascii="Tahoma" w:hAnsi="Tahoma" w:cs="Tahoma"/>
          <w:sz w:val="20"/>
          <w:szCs w:val="20"/>
        </w:rPr>
        <w:t xml:space="preserve"> - ……………………………………..</w:t>
      </w:r>
    </w:p>
    <w:p w14:paraId="274FBACC" w14:textId="0717DB8B" w:rsidR="004D5EFF" w:rsidRPr="004D5EFF" w:rsidRDefault="004D5EFF" w:rsidP="004D5EFF">
      <w:pPr>
        <w:pStyle w:val="Akapitzlist"/>
        <w:numPr>
          <w:ilvl w:val="0"/>
          <w:numId w:val="15"/>
        </w:numPr>
        <w:tabs>
          <w:tab w:val="left" w:pos="5245"/>
        </w:tabs>
        <w:rPr>
          <w:rFonts w:ascii="Tahoma" w:hAnsi="Tahoma" w:cs="Tahoma"/>
          <w:bCs/>
          <w:sz w:val="20"/>
          <w:szCs w:val="20"/>
        </w:rPr>
      </w:pPr>
      <w:r w:rsidRPr="004D5EFF">
        <w:rPr>
          <w:rFonts w:ascii="Tahoma" w:hAnsi="Tahoma" w:cs="Tahoma"/>
          <w:sz w:val="20"/>
        </w:rPr>
        <w:t xml:space="preserve">ubezpieczenie maszyn i urządzeń drogowych od wszystkich </w:t>
      </w:r>
      <w:proofErr w:type="spellStart"/>
      <w:r w:rsidRPr="004D5EFF">
        <w:rPr>
          <w:rFonts w:ascii="Tahoma" w:hAnsi="Tahoma" w:cs="Tahoma"/>
          <w:sz w:val="20"/>
        </w:rPr>
        <w:t>ryzyk</w:t>
      </w:r>
      <w:proofErr w:type="spellEnd"/>
      <w:r w:rsidRPr="004D5EFF">
        <w:rPr>
          <w:rFonts w:ascii="Tahoma" w:hAnsi="Tahoma" w:cs="Tahoma"/>
          <w:sz w:val="20"/>
        </w:rPr>
        <w:t xml:space="preserve"> (casco maszyn)</w:t>
      </w:r>
      <w:r>
        <w:rPr>
          <w:rFonts w:ascii="Tahoma" w:hAnsi="Tahoma" w:cs="Tahoma"/>
          <w:sz w:val="20"/>
        </w:rPr>
        <w:t xml:space="preserve"> - ……………………………..</w:t>
      </w:r>
    </w:p>
    <w:p w14:paraId="1E31BAB7" w14:textId="77777777" w:rsidR="00A21255" w:rsidRPr="004131B1" w:rsidRDefault="00A21255" w:rsidP="00A21255">
      <w:pPr>
        <w:spacing w:after="0" w:line="240" w:lineRule="auto"/>
        <w:ind w:left="645"/>
        <w:jc w:val="both"/>
        <w:rPr>
          <w:rFonts w:ascii="Tahoma" w:hAnsi="Tahoma" w:cs="Tahoma"/>
          <w:sz w:val="20"/>
          <w:szCs w:val="20"/>
        </w:rPr>
      </w:pPr>
    </w:p>
    <w:p w14:paraId="74D4BC85"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10</w:t>
      </w:r>
    </w:p>
    <w:p w14:paraId="20512371" w14:textId="4BD8CC40"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14" w:name="_Hlk71287317"/>
      <w:r w:rsidRPr="004131B1">
        <w:rPr>
          <w:rFonts w:ascii="Tahoma" w:hAnsi="Tahoma" w:cs="Tahoma"/>
          <w:sz w:val="20"/>
          <w:szCs w:val="20"/>
        </w:rPr>
        <w:t xml:space="preserve">W sprawach nieuregulowanych niniejszą umową, SWZ i ofertą Wykonawcy, zastosowanie mają przepisy Ustawy z dnia 23 kwietnia 1964 r. - Kodeks cywilny </w:t>
      </w:r>
      <w:bookmarkStart w:id="15" w:name="_Hlk55226627"/>
      <w:r w:rsidRPr="004131B1">
        <w:rPr>
          <w:rFonts w:ascii="Tahoma" w:hAnsi="Tahoma" w:cs="Tahoma"/>
          <w:sz w:val="20"/>
          <w:szCs w:val="20"/>
        </w:rPr>
        <w:t xml:space="preserve">(Dz.U. z 2020 r., </w:t>
      </w:r>
      <w:r w:rsidRPr="009641B0">
        <w:rPr>
          <w:rFonts w:ascii="Tahoma" w:hAnsi="Tahoma" w:cs="Tahoma"/>
          <w:sz w:val="20"/>
          <w:szCs w:val="20"/>
        </w:rPr>
        <w:t>poz. 1740</w:t>
      </w:r>
      <w:r w:rsidR="00754C26" w:rsidRPr="009641B0">
        <w:rPr>
          <w:rFonts w:ascii="Tahoma" w:hAnsi="Tahoma" w:cs="Tahoma"/>
          <w:sz w:val="20"/>
          <w:szCs w:val="20"/>
        </w:rPr>
        <w:t xml:space="preserve"> z </w:t>
      </w:r>
      <w:proofErr w:type="spellStart"/>
      <w:r w:rsidR="00754C26" w:rsidRPr="009641B0">
        <w:rPr>
          <w:rFonts w:ascii="Tahoma" w:hAnsi="Tahoma" w:cs="Tahoma"/>
          <w:sz w:val="20"/>
          <w:szCs w:val="20"/>
        </w:rPr>
        <w:t>późn</w:t>
      </w:r>
      <w:proofErr w:type="spellEnd"/>
      <w:r w:rsidR="00754C26" w:rsidRPr="009641B0">
        <w:rPr>
          <w:rFonts w:ascii="Tahoma" w:hAnsi="Tahoma" w:cs="Tahoma"/>
          <w:sz w:val="20"/>
          <w:szCs w:val="20"/>
        </w:rPr>
        <w:t>. zm.</w:t>
      </w:r>
      <w:r w:rsidRPr="009641B0">
        <w:rPr>
          <w:rFonts w:ascii="Tahoma" w:hAnsi="Tahoma" w:cs="Tahoma"/>
          <w:sz w:val="20"/>
          <w:szCs w:val="20"/>
        </w:rPr>
        <w:t xml:space="preserve">) </w:t>
      </w:r>
      <w:bookmarkEnd w:id="15"/>
      <w:r w:rsidRPr="009641B0">
        <w:rPr>
          <w:rFonts w:ascii="Tahoma" w:hAnsi="Tahoma" w:cs="Tahoma"/>
          <w:sz w:val="20"/>
          <w:szCs w:val="20"/>
        </w:rPr>
        <w:t xml:space="preserve">zwany dalej Kodeksem cywilnym, Ustawy z dnia 11 września 2015 r. o działalności ubezpieczeniowej i reasekuracyjnej (Dz. U. z 2020 r. poz. 895 z </w:t>
      </w:r>
      <w:proofErr w:type="spellStart"/>
      <w:r w:rsidRPr="009641B0">
        <w:rPr>
          <w:rFonts w:ascii="Tahoma" w:hAnsi="Tahoma" w:cs="Tahoma"/>
          <w:sz w:val="20"/>
          <w:szCs w:val="20"/>
        </w:rPr>
        <w:t>późn</w:t>
      </w:r>
      <w:proofErr w:type="spellEnd"/>
      <w:r w:rsidRPr="009641B0">
        <w:rPr>
          <w:rFonts w:ascii="Tahoma" w:hAnsi="Tahoma" w:cs="Tahoma"/>
          <w:sz w:val="20"/>
          <w:szCs w:val="20"/>
        </w:rPr>
        <w:t xml:space="preserve">. </w:t>
      </w:r>
      <w:proofErr w:type="spellStart"/>
      <w:r w:rsidRPr="009641B0">
        <w:rPr>
          <w:rFonts w:ascii="Tahoma" w:hAnsi="Tahoma" w:cs="Tahoma"/>
          <w:sz w:val="20"/>
          <w:szCs w:val="20"/>
        </w:rPr>
        <w:t>zm</w:t>
      </w:r>
      <w:proofErr w:type="spellEnd"/>
      <w:r w:rsidRPr="009641B0">
        <w:rPr>
          <w:rFonts w:ascii="Tahoma" w:hAnsi="Tahoma" w:cs="Tahoma"/>
          <w:sz w:val="20"/>
          <w:szCs w:val="20"/>
        </w:rPr>
        <w:t>), Ustawy z dnia 15 grudnia 2017 r. o dystrybucji ubezpieczeń (Dz.U. z 2019</w:t>
      </w:r>
      <w:r w:rsidRPr="00754C26">
        <w:rPr>
          <w:rFonts w:ascii="Tahoma" w:hAnsi="Tahoma" w:cs="Tahoma"/>
          <w:sz w:val="20"/>
          <w:szCs w:val="20"/>
        </w:rPr>
        <w:t xml:space="preserve"> r. poz. 1881)</w:t>
      </w:r>
      <w:bookmarkEnd w:id="14"/>
      <w:r w:rsidR="00CD6FDC">
        <w:rPr>
          <w:rFonts w:ascii="Tahoma" w:hAnsi="Tahoma" w:cs="Tahoma"/>
          <w:sz w:val="20"/>
          <w:szCs w:val="20"/>
        </w:rPr>
        <w:t xml:space="preserve"> </w:t>
      </w:r>
      <w:r w:rsidRPr="004131B1">
        <w:rPr>
          <w:rFonts w:ascii="Tahoma" w:hAnsi="Tahoma" w:cs="Tahoma"/>
          <w:sz w:val="20"/>
          <w:szCs w:val="20"/>
        </w:rPr>
        <w:t>oraz postanowienia OWU tj.:</w:t>
      </w:r>
    </w:p>
    <w:p w14:paraId="63C979E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1)  ..............................................................................................................</w:t>
      </w:r>
    </w:p>
    <w:p w14:paraId="435629D9"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2)  ..............................................................................................................</w:t>
      </w:r>
    </w:p>
    <w:p w14:paraId="5B9033A3"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3)  ..............................................................................................................</w:t>
      </w:r>
    </w:p>
    <w:p w14:paraId="4619CAD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4)  ..............................................................................................................</w:t>
      </w:r>
    </w:p>
    <w:p w14:paraId="6687265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5)  ..............................................................................................................</w:t>
      </w:r>
    </w:p>
    <w:p w14:paraId="69D5E291" w14:textId="77777777" w:rsidR="00A21255" w:rsidRPr="004131B1" w:rsidRDefault="00A21255" w:rsidP="00A21255">
      <w:pPr>
        <w:spacing w:after="0" w:line="240" w:lineRule="auto"/>
        <w:rPr>
          <w:rFonts w:ascii="Tahoma" w:hAnsi="Tahoma" w:cs="Tahoma"/>
          <w:sz w:val="20"/>
          <w:szCs w:val="20"/>
        </w:rPr>
      </w:pPr>
    </w:p>
    <w:p w14:paraId="4D61B927" w14:textId="77777777" w:rsidR="00A21255"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3908FD43" w14:textId="77777777" w:rsidR="00A21255" w:rsidRDefault="00A21255" w:rsidP="00A21255">
      <w:pPr>
        <w:spacing w:after="0" w:line="240" w:lineRule="auto"/>
        <w:rPr>
          <w:rFonts w:ascii="Tahoma" w:hAnsi="Tahoma" w:cs="Tahoma"/>
          <w:sz w:val="20"/>
          <w:szCs w:val="20"/>
        </w:rPr>
      </w:pPr>
    </w:p>
    <w:p w14:paraId="32417C50" w14:textId="77777777" w:rsidR="00671B6D" w:rsidRPr="00CD6FDC" w:rsidRDefault="00671B6D" w:rsidP="00671B6D">
      <w:pPr>
        <w:spacing w:after="0" w:line="240" w:lineRule="auto"/>
        <w:jc w:val="center"/>
        <w:rPr>
          <w:rFonts w:ascii="Tahoma" w:hAnsi="Tahoma" w:cs="Tahoma"/>
          <w:sz w:val="20"/>
          <w:szCs w:val="20"/>
        </w:rPr>
      </w:pPr>
      <w:bookmarkStart w:id="16" w:name="_Hlk62051386"/>
      <w:bookmarkStart w:id="17" w:name="_Hlk62126968"/>
      <w:r w:rsidRPr="00CD6FDC">
        <w:rPr>
          <w:rFonts w:ascii="Tahoma" w:hAnsi="Tahoma" w:cs="Tahoma"/>
          <w:sz w:val="20"/>
          <w:szCs w:val="20"/>
        </w:rPr>
        <w:t>§ 11</w:t>
      </w:r>
    </w:p>
    <w:bookmarkEnd w:id="16"/>
    <w:bookmarkEnd w:id="17"/>
    <w:p w14:paraId="154ACE86" w14:textId="77777777" w:rsidR="00671B6D" w:rsidRPr="00CD6FDC" w:rsidRDefault="00671B6D" w:rsidP="006C29EE">
      <w:pPr>
        <w:pStyle w:val="Akapitzlist"/>
        <w:numPr>
          <w:ilvl w:val="1"/>
          <w:numId w:val="56"/>
        </w:numPr>
        <w:ind w:left="284" w:hanging="284"/>
        <w:rPr>
          <w:rFonts w:ascii="Tahoma" w:hAnsi="Tahoma" w:cs="Tahoma"/>
          <w:sz w:val="20"/>
          <w:szCs w:val="20"/>
        </w:rPr>
      </w:pPr>
      <w:r w:rsidRPr="00CD6FDC">
        <w:rPr>
          <w:rFonts w:ascii="Tahoma" w:hAnsi="Tahoma" w:cs="Tahoma"/>
          <w:sz w:val="20"/>
          <w:szCs w:val="20"/>
        </w:rPr>
        <w:t>Wykonawca zapłaci Zamawiającemu karę umowną za odstąpienie od umowy z przyczyn zależnych od Wykonawcy - w wysokości 5% łącznej wartości zamówienia (składek) określonej w § 6.</w:t>
      </w:r>
    </w:p>
    <w:p w14:paraId="71E1ACC4" w14:textId="77777777" w:rsidR="00671B6D" w:rsidRPr="00CD6FDC" w:rsidRDefault="00671B6D" w:rsidP="006C29EE">
      <w:pPr>
        <w:pStyle w:val="Akapitzlist"/>
        <w:numPr>
          <w:ilvl w:val="1"/>
          <w:numId w:val="56"/>
        </w:numPr>
        <w:ind w:left="284" w:hanging="284"/>
        <w:rPr>
          <w:rFonts w:ascii="Tahoma" w:hAnsi="Tahoma" w:cs="Tahoma"/>
          <w:sz w:val="20"/>
          <w:szCs w:val="20"/>
        </w:rPr>
      </w:pPr>
      <w:r w:rsidRPr="00CD6FDC">
        <w:rPr>
          <w:rFonts w:ascii="Tahoma" w:hAnsi="Tahoma" w:cs="Tahoma"/>
          <w:sz w:val="20"/>
          <w:szCs w:val="20"/>
        </w:rPr>
        <w:t>Zamawiający zapłaci Wykonawcy karę umowną za odstąpienie od umowy z przyczyn zależnych od Zamawiającego - w wysokości 5% łącznej wartości zamówienia (składek) określonej w § 6.</w:t>
      </w:r>
    </w:p>
    <w:p w14:paraId="79ADBCFB" w14:textId="77777777" w:rsidR="00671B6D" w:rsidRPr="00CD6FDC" w:rsidRDefault="00671B6D" w:rsidP="006C29EE">
      <w:pPr>
        <w:pStyle w:val="Akapitzlist"/>
        <w:numPr>
          <w:ilvl w:val="1"/>
          <w:numId w:val="56"/>
        </w:numPr>
        <w:ind w:left="284" w:hanging="284"/>
        <w:rPr>
          <w:rFonts w:ascii="Tahoma" w:hAnsi="Tahoma" w:cs="Tahoma"/>
          <w:sz w:val="20"/>
          <w:szCs w:val="20"/>
        </w:rPr>
      </w:pPr>
      <w:r w:rsidRPr="00CD6FDC">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1937EB09" w14:textId="77777777" w:rsidR="00671B6D" w:rsidRPr="00CD6FDC" w:rsidRDefault="00671B6D" w:rsidP="006C29EE">
      <w:pPr>
        <w:pStyle w:val="Akapitzlist"/>
        <w:numPr>
          <w:ilvl w:val="3"/>
          <w:numId w:val="57"/>
        </w:numPr>
        <w:ind w:left="567" w:hanging="283"/>
        <w:rPr>
          <w:rFonts w:ascii="Tahoma" w:hAnsi="Tahoma" w:cs="Tahoma"/>
          <w:sz w:val="20"/>
          <w:szCs w:val="20"/>
        </w:rPr>
      </w:pPr>
      <w:r w:rsidRPr="00CD6FDC">
        <w:rPr>
          <w:rFonts w:ascii="Tahoma" w:hAnsi="Tahoma" w:cs="Tahoma"/>
          <w:sz w:val="20"/>
          <w:szCs w:val="20"/>
        </w:rPr>
        <w:t xml:space="preserve">w wysokości 5% łącznej wartości zamówienia </w:t>
      </w:r>
      <w:bookmarkStart w:id="18" w:name="_Hlk62648103"/>
      <w:r w:rsidRPr="00CD6FDC">
        <w:rPr>
          <w:rFonts w:ascii="Tahoma" w:hAnsi="Tahoma" w:cs="Tahoma"/>
          <w:sz w:val="20"/>
          <w:szCs w:val="20"/>
        </w:rPr>
        <w:t>(składek) określonej w § 6</w:t>
      </w:r>
      <w:bookmarkEnd w:id="18"/>
      <w:r w:rsidRPr="00CD6FDC">
        <w:rPr>
          <w:rFonts w:ascii="Tahoma" w:hAnsi="Tahoma" w:cs="Tahoma"/>
          <w:sz w:val="20"/>
          <w:szCs w:val="20"/>
        </w:rPr>
        <w:t xml:space="preserve"> z tytułu braku zapłaty wynagrodzenia należnego podwykonawcom </w:t>
      </w:r>
    </w:p>
    <w:p w14:paraId="114089DF" w14:textId="77777777" w:rsidR="00671B6D" w:rsidRPr="00CD6FDC" w:rsidRDefault="00671B6D" w:rsidP="006C29EE">
      <w:pPr>
        <w:pStyle w:val="Akapitzlist"/>
        <w:numPr>
          <w:ilvl w:val="3"/>
          <w:numId w:val="57"/>
        </w:numPr>
        <w:ind w:left="567" w:hanging="283"/>
        <w:rPr>
          <w:rFonts w:ascii="Tahoma" w:hAnsi="Tahoma" w:cs="Tahoma"/>
          <w:sz w:val="20"/>
          <w:szCs w:val="20"/>
        </w:rPr>
      </w:pPr>
      <w:r w:rsidRPr="00CD6FDC">
        <w:rPr>
          <w:rFonts w:ascii="Tahoma" w:hAnsi="Tahoma" w:cs="Tahoma"/>
          <w:sz w:val="20"/>
          <w:szCs w:val="20"/>
        </w:rPr>
        <w:t>w wysokości 3% łącznej wartości zamówienia (składek) określonej w § 6 z tytułu nieterminowej zapłaty wynagrodzenia należnego podwykonawcom</w:t>
      </w:r>
    </w:p>
    <w:p w14:paraId="3A0870E3" w14:textId="77777777" w:rsidR="00671B6D" w:rsidRPr="00CD6FDC" w:rsidRDefault="00671B6D" w:rsidP="006C29EE">
      <w:pPr>
        <w:pStyle w:val="Akapitzlist"/>
        <w:numPr>
          <w:ilvl w:val="1"/>
          <w:numId w:val="56"/>
        </w:numPr>
        <w:ind w:left="284" w:hanging="284"/>
        <w:rPr>
          <w:rFonts w:ascii="Tahoma" w:hAnsi="Tahoma" w:cs="Tahoma"/>
          <w:sz w:val="20"/>
          <w:szCs w:val="20"/>
        </w:rPr>
      </w:pPr>
      <w:r w:rsidRPr="00CD6FDC">
        <w:rPr>
          <w:rFonts w:ascii="Tahoma" w:hAnsi="Tahoma" w:cs="Tahoma"/>
          <w:sz w:val="20"/>
          <w:szCs w:val="20"/>
        </w:rPr>
        <w:t>Kary umowne, o których mowa w ust. 1 i 2 stanowią jednocześnie ich łączną maksymalną wysokość, których mogą dochodzić strony, z zastrzeżeniem ust. 3.</w:t>
      </w:r>
    </w:p>
    <w:p w14:paraId="70DF7FEA" w14:textId="5FF75500" w:rsidR="00671B6D" w:rsidRPr="00AD365B" w:rsidRDefault="00671B6D" w:rsidP="006C29EE">
      <w:pPr>
        <w:pStyle w:val="Akapitzlist"/>
        <w:numPr>
          <w:ilvl w:val="1"/>
          <w:numId w:val="56"/>
        </w:numPr>
        <w:ind w:left="284" w:hanging="284"/>
        <w:rPr>
          <w:rFonts w:ascii="Tahoma" w:hAnsi="Tahoma" w:cs="Tahoma"/>
          <w:sz w:val="20"/>
          <w:szCs w:val="20"/>
        </w:rPr>
      </w:pPr>
      <w:r w:rsidRPr="00AD365B">
        <w:rPr>
          <w:rFonts w:ascii="Tahoma" w:hAnsi="Tahoma" w:cs="Tahoma"/>
          <w:sz w:val="20"/>
          <w:szCs w:val="20"/>
        </w:rPr>
        <w:t xml:space="preserve">Kary umowne przewidziane w niniejszej umowie stają się dla </w:t>
      </w:r>
      <w:r w:rsidR="00067965">
        <w:rPr>
          <w:rFonts w:ascii="Tahoma" w:hAnsi="Tahoma" w:cs="Tahoma"/>
          <w:sz w:val="20"/>
          <w:szCs w:val="20"/>
        </w:rPr>
        <w:t>Zamawiającego</w:t>
      </w:r>
      <w:r w:rsidRPr="00AD365B">
        <w:rPr>
          <w:rFonts w:ascii="Tahoma" w:hAnsi="Tahoma" w:cs="Tahoma"/>
          <w:sz w:val="20"/>
          <w:szCs w:val="20"/>
        </w:rPr>
        <w:t xml:space="preserve"> natychmiast wymagalne z chwilą zaistnienia okoliczności uzasadniających ich naliczenie.</w:t>
      </w:r>
    </w:p>
    <w:p w14:paraId="493B30D7" w14:textId="77777777" w:rsidR="00671B6D" w:rsidRPr="00AD365B" w:rsidRDefault="00671B6D" w:rsidP="006C29EE">
      <w:pPr>
        <w:pStyle w:val="Akapitzlist"/>
        <w:numPr>
          <w:ilvl w:val="1"/>
          <w:numId w:val="56"/>
        </w:numPr>
        <w:ind w:left="284" w:hanging="284"/>
        <w:rPr>
          <w:rFonts w:ascii="Tahoma" w:hAnsi="Tahoma" w:cs="Tahoma"/>
          <w:sz w:val="20"/>
          <w:szCs w:val="20"/>
        </w:rPr>
      </w:pPr>
      <w:r w:rsidRPr="00AD365B">
        <w:rPr>
          <w:rFonts w:ascii="Tahoma" w:hAnsi="Tahoma" w:cs="Tahoma"/>
          <w:sz w:val="20"/>
          <w:szCs w:val="20"/>
        </w:rPr>
        <w:t xml:space="preserve">Niezależnie od kar umownych, o których mowa w ust. 1 – 2 Strony mają prawo dochodzenia odszkodowania uzupełniającego w przypadku, gdy kary określone w ust. 1 - 2 nie pokrywają ich szkód.   </w:t>
      </w:r>
    </w:p>
    <w:p w14:paraId="2F245CBC" w14:textId="77777777" w:rsidR="00A21255" w:rsidRPr="004131B1" w:rsidRDefault="00A21255" w:rsidP="00A21255">
      <w:pPr>
        <w:spacing w:after="0" w:line="240" w:lineRule="auto"/>
        <w:rPr>
          <w:rFonts w:ascii="Tahoma" w:hAnsi="Tahoma" w:cs="Tahoma"/>
          <w:sz w:val="20"/>
          <w:szCs w:val="20"/>
        </w:rPr>
      </w:pPr>
    </w:p>
    <w:p w14:paraId="210656A4"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2</w:t>
      </w:r>
    </w:p>
    <w:p w14:paraId="0B3689DA" w14:textId="77777777" w:rsidR="00A21255" w:rsidRPr="00DF2F32" w:rsidRDefault="00A21255" w:rsidP="00A21255">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w następujących okolicznościach:</w:t>
      </w:r>
    </w:p>
    <w:p w14:paraId="4653337B" w14:textId="77777777" w:rsidR="00A21255" w:rsidRPr="00DF2F32" w:rsidRDefault="00A21255" w:rsidP="00A21255">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w:t>
      </w:r>
      <w:bookmarkStart w:id="19" w:name="_Hlk62081311"/>
      <w:r w:rsidRPr="00DF2F32">
        <w:rPr>
          <w:rFonts w:ascii="Tahoma" w:hAnsi="Tahoma" w:cs="Tahoma"/>
          <w:color w:val="000000"/>
          <w:sz w:val="20"/>
          <w:szCs w:val="20"/>
          <w:lang w:eastAsia="ja-JP"/>
        </w:rPr>
        <w:t>zostanie ogłoszona upadłość Wykonawcy lub zostanie otwarta likwidacja przedsiębiorstwa Wykonawcy;</w:t>
      </w:r>
    </w:p>
    <w:p w14:paraId="00EAD3DF" w14:textId="77777777" w:rsidR="00A21255" w:rsidRPr="00DF2F32" w:rsidRDefault="00A21255" w:rsidP="00A21255">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2) zostanie wydany nakaz zajęcia całości lub istotnej części majątku Wykonawcy;</w:t>
      </w:r>
    </w:p>
    <w:p w14:paraId="4BCED1DA" w14:textId="77777777" w:rsidR="00A21255" w:rsidRPr="00DF2F32" w:rsidRDefault="00A21255" w:rsidP="00A21255">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3) Wykonawca przerwał realizację zamówienia, nie informując o tym pisemnie Zamawiającego, i przerwa ta trwa dłużej niż 30 dni.</w:t>
      </w:r>
    </w:p>
    <w:bookmarkEnd w:id="19"/>
    <w:p w14:paraId="585568BE" w14:textId="77777777" w:rsidR="00A21255" w:rsidRPr="00DF2F32" w:rsidRDefault="00A21255" w:rsidP="006C29EE">
      <w:pPr>
        <w:pStyle w:val="Akapitzlist"/>
        <w:numPr>
          <w:ilvl w:val="0"/>
          <w:numId w:val="36"/>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5FA03071" w14:textId="77777777" w:rsidR="00A21255" w:rsidRPr="00DF2F32" w:rsidRDefault="00A21255" w:rsidP="006C29EE">
      <w:pPr>
        <w:numPr>
          <w:ilvl w:val="0"/>
          <w:numId w:val="36"/>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1F6F3CB7" w14:textId="42003857" w:rsidR="00A21255" w:rsidRPr="00CD6FDC" w:rsidRDefault="00E06678" w:rsidP="006C29EE">
      <w:pPr>
        <w:numPr>
          <w:ilvl w:val="0"/>
          <w:numId w:val="36"/>
        </w:numPr>
        <w:spacing w:after="0" w:line="240" w:lineRule="auto"/>
        <w:ind w:right="10"/>
        <w:jc w:val="both"/>
        <w:rPr>
          <w:rFonts w:ascii="Tahoma" w:hAnsi="Tahoma" w:cs="Tahoma"/>
          <w:color w:val="000000"/>
          <w:sz w:val="20"/>
          <w:szCs w:val="20"/>
          <w:lang w:eastAsia="ja-JP"/>
        </w:rPr>
      </w:pPr>
      <w:r w:rsidRPr="00CD6FDC">
        <w:rPr>
          <w:rFonts w:ascii="Tahoma" w:hAnsi="Tahoma" w:cs="Tahoma"/>
          <w:sz w:val="20"/>
          <w:szCs w:val="20"/>
        </w:rPr>
        <w:lastRenderedPageBreak/>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r w:rsidR="00A21255" w:rsidRPr="00CD6FDC">
        <w:rPr>
          <w:rFonts w:ascii="Tahoma" w:hAnsi="Tahoma" w:cs="Tahoma"/>
          <w:sz w:val="20"/>
          <w:szCs w:val="20"/>
        </w:rPr>
        <w:t>.</w:t>
      </w:r>
    </w:p>
    <w:p w14:paraId="0978EDE8" w14:textId="77777777" w:rsidR="00A21255" w:rsidRPr="004131B1" w:rsidRDefault="00A21255" w:rsidP="00A21255">
      <w:pPr>
        <w:spacing w:after="0" w:line="240" w:lineRule="auto"/>
        <w:ind w:left="426" w:hanging="426"/>
        <w:jc w:val="both"/>
        <w:rPr>
          <w:rFonts w:ascii="Tahoma" w:hAnsi="Tahoma" w:cs="Tahoma"/>
          <w:sz w:val="20"/>
          <w:szCs w:val="20"/>
        </w:rPr>
      </w:pPr>
    </w:p>
    <w:bookmarkStart w:id="20" w:name="_Hlk62203420"/>
    <w:p w14:paraId="7F4BA44F"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Pr>
          <w:rFonts w:ascii="Tahoma" w:hAnsi="Tahoma" w:cs="Tahoma"/>
          <w:sz w:val="20"/>
          <w:szCs w:val="20"/>
        </w:rPr>
        <w:t>3</w:t>
      </w:r>
    </w:p>
    <w:p w14:paraId="13EB7266" w14:textId="77777777" w:rsidR="00A21255" w:rsidRPr="00CD6FDC" w:rsidRDefault="00A21255" w:rsidP="00A21255">
      <w:pPr>
        <w:pStyle w:val="Akapitzlist"/>
        <w:numPr>
          <w:ilvl w:val="0"/>
          <w:numId w:val="18"/>
        </w:numPr>
        <w:tabs>
          <w:tab w:val="clear" w:pos="645"/>
        </w:tabs>
        <w:ind w:left="709" w:right="-1" w:hanging="567"/>
        <w:jc w:val="both"/>
        <w:rPr>
          <w:rFonts w:ascii="Tahoma" w:hAnsi="Tahoma" w:cs="Tahoma"/>
          <w:sz w:val="20"/>
          <w:szCs w:val="20"/>
        </w:rPr>
      </w:pPr>
      <w:r w:rsidRPr="00CD6FDC">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4A9064BB" w14:textId="5EE22A93" w:rsidR="00A21255" w:rsidRPr="00CD6FDC" w:rsidRDefault="00E06678" w:rsidP="00A21255">
      <w:pPr>
        <w:numPr>
          <w:ilvl w:val="0"/>
          <w:numId w:val="18"/>
        </w:numPr>
        <w:tabs>
          <w:tab w:val="clear" w:pos="645"/>
        </w:tabs>
        <w:spacing w:after="0" w:line="240" w:lineRule="auto"/>
        <w:ind w:left="709" w:right="-1" w:hanging="567"/>
        <w:jc w:val="both"/>
        <w:rPr>
          <w:rFonts w:ascii="Tahoma" w:hAnsi="Tahoma" w:cs="Tahoma"/>
          <w:sz w:val="20"/>
          <w:szCs w:val="20"/>
        </w:rPr>
      </w:pPr>
      <w:r w:rsidRPr="00CD6FDC">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r w:rsidR="00A21255" w:rsidRPr="00CD6FDC">
        <w:rPr>
          <w:rFonts w:ascii="Tahoma" w:hAnsi="Tahoma" w:cs="Tahoma"/>
          <w:sz w:val="20"/>
          <w:szCs w:val="20"/>
        </w:rPr>
        <w:t>.</w:t>
      </w:r>
    </w:p>
    <w:bookmarkEnd w:id="20"/>
    <w:p w14:paraId="2075442F" w14:textId="77777777" w:rsidR="00A21255" w:rsidRPr="00CD6FDC" w:rsidRDefault="00A21255" w:rsidP="00A21255">
      <w:pPr>
        <w:spacing w:after="0" w:line="240" w:lineRule="auto"/>
        <w:rPr>
          <w:rFonts w:ascii="Tahoma" w:hAnsi="Tahoma" w:cs="Tahoma"/>
          <w:sz w:val="20"/>
          <w:szCs w:val="20"/>
        </w:rPr>
      </w:pPr>
    </w:p>
    <w:p w14:paraId="657B0EEE" w14:textId="77777777" w:rsidR="00671B6D" w:rsidRPr="00C7135A" w:rsidRDefault="00671B6D" w:rsidP="00671B6D">
      <w:pPr>
        <w:spacing w:after="0" w:line="240" w:lineRule="auto"/>
        <w:jc w:val="center"/>
        <w:rPr>
          <w:rFonts w:ascii="Tahoma" w:hAnsi="Tahoma" w:cs="Tahoma"/>
          <w:sz w:val="20"/>
          <w:szCs w:val="20"/>
        </w:rPr>
      </w:pPr>
      <w:bookmarkStart w:id="21" w:name="_Hlk62203537"/>
      <w:r w:rsidRPr="00CD6FDC">
        <w:rPr>
          <w:rFonts w:ascii="Tahoma" w:hAnsi="Tahoma" w:cs="Tahoma"/>
          <w:sz w:val="20"/>
          <w:szCs w:val="20"/>
        </w:rPr>
        <w:sym w:font="Times New Roman" w:char="00A7"/>
      </w:r>
      <w:r w:rsidRPr="00CD6FDC">
        <w:rPr>
          <w:rFonts w:ascii="Tahoma" w:hAnsi="Tahoma" w:cs="Tahoma"/>
          <w:sz w:val="20"/>
          <w:szCs w:val="20"/>
        </w:rPr>
        <w:t xml:space="preserve"> 14</w:t>
      </w:r>
    </w:p>
    <w:p w14:paraId="3CF8A6E3" w14:textId="77777777" w:rsidR="00671B6D" w:rsidRPr="00CA0E3B" w:rsidRDefault="00671B6D" w:rsidP="006C29EE">
      <w:pPr>
        <w:pStyle w:val="Akapitzlist"/>
        <w:numPr>
          <w:ilvl w:val="1"/>
          <w:numId w:val="22"/>
        </w:numPr>
        <w:tabs>
          <w:tab w:val="clear" w:pos="1440"/>
          <w:tab w:val="num" w:pos="567"/>
        </w:tabs>
        <w:ind w:left="567" w:right="-1" w:hanging="283"/>
        <w:jc w:val="both"/>
        <w:rPr>
          <w:rFonts w:ascii="Tahoma" w:hAnsi="Tahoma" w:cs="Tahoma"/>
          <w:sz w:val="20"/>
          <w:szCs w:val="20"/>
        </w:rPr>
      </w:pPr>
      <w:bookmarkStart w:id="22"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22"/>
    <w:p w14:paraId="2A2737EB" w14:textId="77777777" w:rsidR="00671B6D"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3D9909F6" w14:textId="77777777" w:rsidR="00671B6D"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ubezpieczeniach majątkowych w przypadku zmiany sumy    ubezpieczenia – w przypadku zmiany wartości majątku w okresie ubezpieczenia oraz </w:t>
      </w:r>
      <w:r w:rsidRPr="007D79C9">
        <w:rPr>
          <w:rFonts w:ascii="Tahoma" w:hAnsi="Tahoma" w:cs="Tahoma"/>
          <w:sz w:val="20"/>
          <w:szCs w:val="20"/>
        </w:rPr>
        <w:br/>
        <w:t xml:space="preserve">w wyniku nabycia składników majątkowych w okresie pomiędzy zebraniem danych </w:t>
      </w:r>
      <w:r w:rsidRPr="007D79C9">
        <w:rPr>
          <w:rFonts w:ascii="Tahoma" w:hAnsi="Tahoma" w:cs="Tahoma"/>
          <w:sz w:val="20"/>
          <w:szCs w:val="20"/>
        </w:rPr>
        <w:br/>
        <w:t>a rozpoczęciem okresu ubezpieczenia. Składka będzie rozliczana zgodnie z, określonymi w SWZ, zapisami klauzuli warunków i taryf oraz klauzul automatycznego pokrycia;</w:t>
      </w:r>
    </w:p>
    <w:p w14:paraId="3320092B" w14:textId="77777777" w:rsidR="00671B6D" w:rsidRPr="00CD6FDC"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i ubezpieczeniach zawartych w systemie </w:t>
      </w:r>
      <w:r w:rsidRPr="00AD361B">
        <w:rPr>
          <w:rFonts w:ascii="Tahoma" w:hAnsi="Tahoma" w:cs="Tahoma"/>
          <w:sz w:val="20"/>
          <w:szCs w:val="20"/>
        </w:rPr>
        <w:t xml:space="preserve">na pierwsze ryzyko w wyniku podwyższenia wysokości sumy gwarancyjnej i </w:t>
      </w:r>
      <w:r w:rsidRPr="00CD6FDC">
        <w:rPr>
          <w:rFonts w:ascii="Tahoma" w:hAnsi="Tahoma" w:cs="Tahoma"/>
          <w:sz w:val="20"/>
          <w:szCs w:val="20"/>
        </w:rPr>
        <w:t>zmiany limitów odpowiedzialności na wniosek Zamawiającego oraz za zgodą Wykonawcy. Zmiana taka będzie możliwa tylko pod warunkiem, że Zamawiający zaakceptuje propozycje Wykonawcy dotyczące tej zmiany;</w:t>
      </w:r>
    </w:p>
    <w:p w14:paraId="6F0C988D" w14:textId="77777777" w:rsidR="00671B6D" w:rsidRPr="00CD6FDC" w:rsidRDefault="00671B6D" w:rsidP="00671B6D">
      <w:pPr>
        <w:pStyle w:val="Akapitzlist"/>
        <w:numPr>
          <w:ilvl w:val="3"/>
          <w:numId w:val="12"/>
        </w:numPr>
        <w:ind w:left="993" w:right="-1" w:hanging="284"/>
        <w:jc w:val="both"/>
        <w:rPr>
          <w:rFonts w:ascii="Tahoma" w:hAnsi="Tahoma" w:cs="Tahoma"/>
          <w:sz w:val="20"/>
          <w:szCs w:val="20"/>
        </w:rPr>
      </w:pPr>
      <w:r w:rsidRPr="00CD6FDC">
        <w:rPr>
          <w:rFonts w:ascii="Tahoma" w:hAnsi="Tahoma" w:cs="Tahoma"/>
          <w:sz w:val="20"/>
          <w:szCs w:val="20"/>
        </w:rPr>
        <w:t xml:space="preserve">zmiany wysokości składki w ubezpieczeniu mienia od wszystkich </w:t>
      </w:r>
      <w:proofErr w:type="spellStart"/>
      <w:r w:rsidRPr="00CD6FDC">
        <w:rPr>
          <w:rFonts w:ascii="Tahoma" w:hAnsi="Tahoma" w:cs="Tahoma"/>
          <w:sz w:val="20"/>
          <w:szCs w:val="20"/>
        </w:rPr>
        <w:t>ryzyk</w:t>
      </w:r>
      <w:proofErr w:type="spellEnd"/>
      <w:r w:rsidRPr="00CD6FDC">
        <w:rPr>
          <w:rFonts w:ascii="Tahoma" w:hAnsi="Tahoma" w:cs="Tahoma"/>
          <w:sz w:val="20"/>
          <w:szCs w:val="20"/>
        </w:rPr>
        <w:t xml:space="preserve">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51454292" w14:textId="77777777" w:rsidR="00671B6D" w:rsidRPr="00CD6FDC" w:rsidRDefault="00671B6D" w:rsidP="00671B6D">
      <w:pPr>
        <w:pStyle w:val="Akapitzlist"/>
        <w:numPr>
          <w:ilvl w:val="3"/>
          <w:numId w:val="12"/>
        </w:numPr>
        <w:ind w:left="993" w:right="-1" w:hanging="284"/>
        <w:jc w:val="both"/>
        <w:rPr>
          <w:rFonts w:ascii="Tahoma" w:hAnsi="Tahoma" w:cs="Tahoma"/>
          <w:sz w:val="20"/>
          <w:szCs w:val="20"/>
        </w:rPr>
      </w:pPr>
      <w:r w:rsidRPr="00CD6FDC">
        <w:rPr>
          <w:rFonts w:ascii="Tahoma" w:hAnsi="Tahoma" w:cs="Tahoma"/>
          <w:sz w:val="20"/>
          <w:szCs w:val="20"/>
        </w:rPr>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4FC1D38B" w14:textId="77777777" w:rsidR="00671B6D" w:rsidRPr="007D79C9"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59DD68AA" w14:textId="77777777" w:rsidR="00671B6D" w:rsidRPr="007D79C9" w:rsidRDefault="00671B6D" w:rsidP="006C29EE">
      <w:pPr>
        <w:pStyle w:val="Akapitzlist"/>
        <w:numPr>
          <w:ilvl w:val="0"/>
          <w:numId w:val="23"/>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E05348D" w14:textId="77777777" w:rsidR="00671B6D" w:rsidRPr="004131B1"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48BDC330" w14:textId="77777777" w:rsidR="00671B6D" w:rsidRPr="004131B1"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32F5EA98" w14:textId="77777777" w:rsidR="00671B6D" w:rsidRPr="00E06678"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1F35A11D" w14:textId="77777777" w:rsidR="00671B6D" w:rsidRPr="00E06678" w:rsidRDefault="00671B6D" w:rsidP="00671B6D">
      <w:pPr>
        <w:pStyle w:val="Akapitzlist"/>
        <w:numPr>
          <w:ilvl w:val="3"/>
          <w:numId w:val="12"/>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7728B7B" w14:textId="77777777" w:rsidR="00671B6D" w:rsidRPr="00E06678" w:rsidRDefault="00671B6D" w:rsidP="00671B6D">
      <w:pPr>
        <w:pStyle w:val="Akapitzlist"/>
        <w:numPr>
          <w:ilvl w:val="3"/>
          <w:numId w:val="12"/>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305DE57F" w14:textId="77777777" w:rsidR="00671B6D" w:rsidRPr="00E06678" w:rsidRDefault="00671B6D" w:rsidP="006C29EE">
      <w:pPr>
        <w:pStyle w:val="Akapitzlist"/>
        <w:numPr>
          <w:ilvl w:val="1"/>
          <w:numId w:val="22"/>
        </w:numPr>
        <w:tabs>
          <w:tab w:val="clear" w:pos="1440"/>
          <w:tab w:val="num" w:pos="851"/>
        </w:tabs>
        <w:ind w:left="709" w:hanging="283"/>
        <w:rPr>
          <w:rFonts w:ascii="Tahoma" w:hAnsi="Tahoma" w:cs="Tahoma"/>
          <w:sz w:val="20"/>
          <w:szCs w:val="20"/>
        </w:rPr>
      </w:pPr>
      <w:r w:rsidRPr="00E06678">
        <w:rPr>
          <w:rFonts w:ascii="Tahoma" w:hAnsi="Tahoma" w:cs="Tahoma"/>
          <w:sz w:val="20"/>
          <w:szCs w:val="20"/>
        </w:rPr>
        <w:t xml:space="preserve">Wyżej wymienione zmiany postanowień niniejszej umowy związane ze zmianą wynagrodzenia Wykonawcy będą wprowadzone aneksem w terminie nie późniejszym niż trzydzieści dni od końca każdego rocznego </w:t>
      </w:r>
      <w:r w:rsidRPr="00E06678">
        <w:rPr>
          <w:rFonts w:ascii="Tahoma" w:hAnsi="Tahoma" w:cs="Tahoma"/>
          <w:sz w:val="20"/>
          <w:szCs w:val="20"/>
        </w:rPr>
        <w:lastRenderedPageBreak/>
        <w:t>okresu ubezpieczenia i będą obejmować wszelkie zmiany wysokości składki udokumentowane stosownymi umowami ubezpieczenia (lub aneksami do umów ubezpieczenia) zawartymi w zakończonym rocznym okresie ubezpieczenia.</w:t>
      </w:r>
    </w:p>
    <w:p w14:paraId="6E922252" w14:textId="77777777" w:rsidR="00671B6D" w:rsidRPr="00DF2F32" w:rsidRDefault="00671B6D" w:rsidP="006C29EE">
      <w:pPr>
        <w:pStyle w:val="Akapitzlist"/>
        <w:numPr>
          <w:ilvl w:val="1"/>
          <w:numId w:val="48"/>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773BA0B1" w14:textId="77777777" w:rsidR="00671B6D" w:rsidRPr="00DF2F32" w:rsidRDefault="00671B6D" w:rsidP="00671B6D">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5909EB6" w14:textId="77777777" w:rsidR="00671B6D" w:rsidRPr="00DF2F32" w:rsidRDefault="00671B6D" w:rsidP="00671B6D">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5825820F" w14:textId="77777777" w:rsidR="00671B6D" w:rsidRPr="00DF2F32" w:rsidRDefault="00671B6D" w:rsidP="00671B6D">
      <w:pPr>
        <w:pStyle w:val="Akapitzlist"/>
        <w:numPr>
          <w:ilvl w:val="3"/>
          <w:numId w:val="19"/>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31FB6067" w14:textId="77777777" w:rsidR="00671B6D" w:rsidRPr="00DF2F32" w:rsidRDefault="00671B6D" w:rsidP="00671B6D">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13AE18ED" w14:textId="77777777" w:rsidR="00671B6D" w:rsidRPr="00CD6FDC" w:rsidRDefault="00671B6D" w:rsidP="00671B6D">
      <w:pPr>
        <w:pStyle w:val="Akapitzlist"/>
        <w:numPr>
          <w:ilvl w:val="3"/>
          <w:numId w:val="19"/>
        </w:numPr>
        <w:ind w:left="1134" w:hanging="283"/>
        <w:jc w:val="both"/>
        <w:rPr>
          <w:rFonts w:ascii="Tahoma" w:hAnsi="Tahoma" w:cs="Tahoma"/>
          <w:sz w:val="20"/>
          <w:szCs w:val="20"/>
        </w:rPr>
      </w:pPr>
      <w:r w:rsidRPr="00CD6FDC">
        <w:rPr>
          <w:rFonts w:ascii="Tahoma" w:hAnsi="Tahoma" w:cs="Tahoma"/>
          <w:sz w:val="20"/>
          <w:szCs w:val="20"/>
        </w:rPr>
        <w:t>zasad gromadzenia i wysokości wpłat do pracowniczych planów kapitałowych, o których mowa w ustawie z dnia 4 października 2018 r. o pracowniczych planach kapitałowych (Dz. U. z 2020 r. poz. 1342.),</w:t>
      </w:r>
    </w:p>
    <w:p w14:paraId="18FEF6D8" w14:textId="77777777" w:rsidR="00671B6D" w:rsidRPr="00CD6FDC" w:rsidRDefault="00671B6D" w:rsidP="00671B6D">
      <w:pPr>
        <w:spacing w:after="0" w:line="240" w:lineRule="auto"/>
        <w:ind w:left="567" w:right="-1"/>
        <w:jc w:val="both"/>
        <w:rPr>
          <w:rFonts w:ascii="Tahoma" w:hAnsi="Tahoma" w:cs="Tahoma"/>
          <w:sz w:val="20"/>
          <w:szCs w:val="20"/>
        </w:rPr>
      </w:pPr>
      <w:r w:rsidRPr="00CD6FDC">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bookmarkEnd w:id="21"/>
    <w:p w14:paraId="13394DB0" w14:textId="77777777" w:rsidR="00671B6D" w:rsidRPr="00CD6FDC" w:rsidRDefault="00671B6D" w:rsidP="006C29EE">
      <w:pPr>
        <w:pStyle w:val="Akapitzlist"/>
        <w:numPr>
          <w:ilvl w:val="0"/>
          <w:numId w:val="58"/>
        </w:numPr>
        <w:ind w:left="709" w:hanging="425"/>
        <w:jc w:val="both"/>
        <w:rPr>
          <w:rFonts w:ascii="Tahoma" w:hAnsi="Tahoma" w:cs="Tahoma"/>
          <w:sz w:val="20"/>
          <w:szCs w:val="20"/>
        </w:rPr>
      </w:pPr>
      <w:r w:rsidRPr="00CD6FDC">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8662524" w14:textId="77777777" w:rsidR="00671B6D" w:rsidRPr="00CD6FDC" w:rsidRDefault="00671B6D" w:rsidP="006C29EE">
      <w:pPr>
        <w:pStyle w:val="Akapitzlist"/>
        <w:numPr>
          <w:ilvl w:val="0"/>
          <w:numId w:val="59"/>
        </w:numPr>
        <w:autoSpaceDE w:val="0"/>
        <w:autoSpaceDN w:val="0"/>
        <w:jc w:val="both"/>
        <w:rPr>
          <w:rFonts w:ascii="Tahoma" w:hAnsi="Tahoma" w:cs="Tahoma"/>
          <w:sz w:val="20"/>
          <w:szCs w:val="20"/>
          <w:lang w:eastAsia="en-US"/>
        </w:rPr>
      </w:pPr>
      <w:r w:rsidRPr="00CD6FDC">
        <w:rPr>
          <w:rFonts w:ascii="Tahoma" w:hAnsi="Tahoma" w:cs="Tahoma"/>
          <w:sz w:val="20"/>
          <w:szCs w:val="20"/>
        </w:rPr>
        <w:t>poziom zmiany kosztów, uprawniający strony umowy do żądania zmiany wynagrodzenia wynosi 10 punktów proc. i oznacza zmianę wskaźnika określonego w lit. c).</w:t>
      </w:r>
    </w:p>
    <w:p w14:paraId="21ABA581" w14:textId="2334F651" w:rsidR="00671B6D" w:rsidRPr="00CD6FDC" w:rsidRDefault="00671B6D" w:rsidP="006C29EE">
      <w:pPr>
        <w:pStyle w:val="Akapitzlist"/>
        <w:numPr>
          <w:ilvl w:val="0"/>
          <w:numId w:val="59"/>
        </w:numPr>
        <w:autoSpaceDE w:val="0"/>
        <w:autoSpaceDN w:val="0"/>
        <w:jc w:val="both"/>
        <w:rPr>
          <w:rFonts w:ascii="Tahoma" w:hAnsi="Tahoma" w:cs="Tahoma"/>
          <w:sz w:val="20"/>
          <w:szCs w:val="20"/>
        </w:rPr>
      </w:pPr>
      <w:r w:rsidRPr="00CD6FDC">
        <w:rPr>
          <w:rFonts w:ascii="Tahoma" w:hAnsi="Tahoma" w:cs="Tahoma"/>
          <w:sz w:val="20"/>
          <w:szCs w:val="20"/>
        </w:rPr>
        <w:t>jako początkowy termin ustalenia zmiany wynagrodzenia ustala się datę początkową drugiego i trzeciego roku obowiązywania umowy.</w:t>
      </w:r>
    </w:p>
    <w:p w14:paraId="50F90E05" w14:textId="41DA453C" w:rsidR="00671B6D" w:rsidRPr="00CD6FDC" w:rsidRDefault="00671B6D" w:rsidP="006C29EE">
      <w:pPr>
        <w:pStyle w:val="Akapitzlist"/>
        <w:numPr>
          <w:ilvl w:val="0"/>
          <w:numId w:val="59"/>
        </w:numPr>
        <w:autoSpaceDE w:val="0"/>
        <w:autoSpaceDN w:val="0"/>
        <w:jc w:val="both"/>
        <w:rPr>
          <w:rFonts w:ascii="Tahoma" w:hAnsi="Tahoma" w:cs="Tahoma"/>
          <w:sz w:val="20"/>
          <w:szCs w:val="20"/>
        </w:rPr>
      </w:pPr>
      <w:r w:rsidRPr="00CD6FDC">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CD6FDC">
        <w:rPr>
          <w:sz w:val="20"/>
          <w:szCs w:val="20"/>
        </w:rPr>
        <w:t xml:space="preserve"> </w:t>
      </w:r>
      <w:r w:rsidRPr="00CD6FDC">
        <w:rPr>
          <w:rFonts w:ascii="Tahoma" w:hAnsi="Tahoma" w:cs="Tahoma"/>
          <w:sz w:val="20"/>
          <w:szCs w:val="20"/>
        </w:rPr>
        <w:t>w którym przypada początek pierwszego i drugiego roku obowiązywania umowy.</w:t>
      </w:r>
    </w:p>
    <w:p w14:paraId="7D9BAC94" w14:textId="77777777" w:rsidR="00671B6D" w:rsidRPr="00CD6FDC" w:rsidRDefault="00671B6D" w:rsidP="006C29EE">
      <w:pPr>
        <w:pStyle w:val="Akapitzlist"/>
        <w:numPr>
          <w:ilvl w:val="0"/>
          <w:numId w:val="59"/>
        </w:numPr>
        <w:autoSpaceDE w:val="0"/>
        <w:autoSpaceDN w:val="0"/>
        <w:jc w:val="both"/>
        <w:rPr>
          <w:rFonts w:ascii="Tahoma" w:hAnsi="Tahoma" w:cs="Tahoma"/>
          <w:sz w:val="20"/>
          <w:szCs w:val="20"/>
        </w:rPr>
      </w:pPr>
      <w:r w:rsidRPr="00CD6FDC">
        <w:rPr>
          <w:rFonts w:ascii="Tahoma" w:hAnsi="Tahoma" w:cs="Tahoma"/>
          <w:sz w:val="20"/>
          <w:szCs w:val="20"/>
        </w:rPr>
        <w:t xml:space="preserve">jako zmianę kosztów (dalej wskaźnik zmiany kosztów) przyjmuje się: </w:t>
      </w:r>
    </w:p>
    <w:p w14:paraId="5838B701" w14:textId="77777777" w:rsidR="00671B6D" w:rsidRPr="00CD6FDC" w:rsidRDefault="00671B6D" w:rsidP="00671B6D">
      <w:pPr>
        <w:autoSpaceDE w:val="0"/>
        <w:autoSpaceDN w:val="0"/>
        <w:spacing w:after="0" w:line="240" w:lineRule="auto"/>
        <w:ind w:left="851" w:hanging="142"/>
        <w:jc w:val="both"/>
        <w:rPr>
          <w:rFonts w:ascii="Tahoma" w:hAnsi="Tahoma" w:cs="Tahoma"/>
          <w:sz w:val="20"/>
          <w:szCs w:val="20"/>
        </w:rPr>
      </w:pPr>
      <w:r w:rsidRPr="00CD6FDC">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12D18A57" w14:textId="77777777" w:rsidR="00671B6D" w:rsidRPr="00CD6FDC" w:rsidRDefault="00671B6D" w:rsidP="00671B6D">
      <w:pPr>
        <w:autoSpaceDE w:val="0"/>
        <w:autoSpaceDN w:val="0"/>
        <w:spacing w:after="0" w:line="240" w:lineRule="auto"/>
        <w:ind w:left="851"/>
        <w:jc w:val="both"/>
        <w:rPr>
          <w:rFonts w:ascii="Tahoma" w:hAnsi="Tahoma" w:cs="Tahoma"/>
          <w:sz w:val="20"/>
          <w:szCs w:val="20"/>
        </w:rPr>
      </w:pPr>
      <w:proofErr w:type="spellStart"/>
      <w:r w:rsidRPr="00CD6FDC">
        <w:rPr>
          <w:rFonts w:ascii="Tahoma" w:hAnsi="Tahoma" w:cs="Tahoma"/>
          <w:sz w:val="20"/>
          <w:szCs w:val="20"/>
        </w:rPr>
        <w:t>ZmCPI</w:t>
      </w:r>
      <w:proofErr w:type="spellEnd"/>
      <w:r w:rsidRPr="00CD6FDC">
        <w:rPr>
          <w:rFonts w:ascii="Tahoma" w:hAnsi="Tahoma" w:cs="Tahoma"/>
          <w:sz w:val="20"/>
          <w:szCs w:val="20"/>
        </w:rPr>
        <w:t>=(CPI</w:t>
      </w:r>
      <w:r w:rsidRPr="00CD6FDC">
        <w:rPr>
          <w:rFonts w:ascii="Tahoma" w:hAnsi="Tahoma" w:cs="Tahoma"/>
          <w:sz w:val="20"/>
          <w:szCs w:val="20"/>
          <w:vertAlign w:val="subscript"/>
        </w:rPr>
        <w:t>1</w:t>
      </w:r>
      <w:r w:rsidRPr="00CD6FDC">
        <w:rPr>
          <w:rFonts w:ascii="Tahoma" w:hAnsi="Tahoma" w:cs="Tahoma"/>
          <w:sz w:val="20"/>
          <w:szCs w:val="20"/>
        </w:rPr>
        <w:t>/100-1)*100%</w:t>
      </w:r>
    </w:p>
    <w:p w14:paraId="0BB4F171" w14:textId="77777777" w:rsidR="00671B6D" w:rsidRPr="00CD6FDC" w:rsidRDefault="00671B6D" w:rsidP="00671B6D">
      <w:pPr>
        <w:autoSpaceDE w:val="0"/>
        <w:autoSpaceDN w:val="0"/>
        <w:spacing w:after="0" w:line="240" w:lineRule="auto"/>
        <w:ind w:left="1985" w:hanging="709"/>
        <w:jc w:val="both"/>
        <w:rPr>
          <w:rFonts w:ascii="Tahoma" w:hAnsi="Tahoma" w:cs="Tahoma"/>
          <w:sz w:val="20"/>
          <w:szCs w:val="20"/>
        </w:rPr>
      </w:pPr>
      <w:r w:rsidRPr="00CD6FDC">
        <w:rPr>
          <w:rFonts w:ascii="Tahoma" w:hAnsi="Tahoma" w:cs="Tahoma"/>
          <w:sz w:val="20"/>
          <w:szCs w:val="20"/>
        </w:rPr>
        <w:t xml:space="preserve">gdzie: </w:t>
      </w:r>
      <w:proofErr w:type="spellStart"/>
      <w:r w:rsidRPr="00CD6FDC">
        <w:rPr>
          <w:rFonts w:ascii="Tahoma" w:hAnsi="Tahoma" w:cs="Tahoma"/>
          <w:sz w:val="20"/>
          <w:szCs w:val="20"/>
        </w:rPr>
        <w:t>ZmCPI</w:t>
      </w:r>
      <w:proofErr w:type="spellEnd"/>
      <w:r w:rsidRPr="00CD6FDC">
        <w:rPr>
          <w:rFonts w:ascii="Tahoma" w:hAnsi="Tahoma" w:cs="Tahoma"/>
          <w:sz w:val="20"/>
          <w:szCs w:val="20"/>
        </w:rPr>
        <w:t xml:space="preserve"> – zmiana kosztów</w:t>
      </w:r>
    </w:p>
    <w:p w14:paraId="379F3A9E" w14:textId="77777777" w:rsidR="00671B6D" w:rsidRPr="00CD6FDC" w:rsidRDefault="00671B6D" w:rsidP="00671B6D">
      <w:pPr>
        <w:autoSpaceDE w:val="0"/>
        <w:autoSpaceDN w:val="0"/>
        <w:spacing w:after="0" w:line="240" w:lineRule="auto"/>
        <w:ind w:left="1985" w:hanging="709"/>
        <w:jc w:val="both"/>
        <w:rPr>
          <w:rFonts w:ascii="Tahoma" w:hAnsi="Tahoma" w:cs="Tahoma"/>
          <w:sz w:val="20"/>
          <w:szCs w:val="20"/>
        </w:rPr>
      </w:pPr>
      <w:r w:rsidRPr="00CD6FDC">
        <w:rPr>
          <w:rFonts w:ascii="Tahoma" w:hAnsi="Tahoma" w:cs="Tahoma"/>
          <w:sz w:val="20"/>
          <w:szCs w:val="20"/>
        </w:rPr>
        <w:t>CPI</w:t>
      </w:r>
      <w:r w:rsidRPr="00CD6FDC">
        <w:rPr>
          <w:rFonts w:ascii="Tahoma" w:hAnsi="Tahoma" w:cs="Tahoma"/>
          <w:sz w:val="20"/>
          <w:szCs w:val="20"/>
          <w:vertAlign w:val="subscript"/>
        </w:rPr>
        <w:t>1</w:t>
      </w:r>
      <w:r w:rsidRPr="00CD6FDC">
        <w:rPr>
          <w:rFonts w:ascii="Tahoma" w:hAnsi="Tahoma" w:cs="Tahoma"/>
          <w:sz w:val="20"/>
          <w:szCs w:val="20"/>
        </w:rPr>
        <w:t xml:space="preserve"> – średnioroczny wskaźnik cen towarów i usług konsumpcyjnych ogółem za rok, w którym przypada data początkowa pierwszego roku obowiązywania umowy,</w:t>
      </w:r>
    </w:p>
    <w:p w14:paraId="72988C92" w14:textId="5AFA23DD" w:rsidR="00671B6D" w:rsidRPr="00CD6FDC" w:rsidRDefault="00671B6D" w:rsidP="00671B6D">
      <w:pPr>
        <w:autoSpaceDE w:val="0"/>
        <w:autoSpaceDN w:val="0"/>
        <w:spacing w:after="0" w:line="240" w:lineRule="auto"/>
        <w:ind w:left="851" w:hanging="142"/>
        <w:jc w:val="both"/>
        <w:rPr>
          <w:rFonts w:ascii="Tahoma" w:hAnsi="Tahoma" w:cs="Tahoma"/>
          <w:sz w:val="20"/>
          <w:szCs w:val="20"/>
        </w:rPr>
      </w:pPr>
      <w:r w:rsidRPr="00CD6FDC">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6155C0B0" w14:textId="77777777" w:rsidR="00671B6D" w:rsidRPr="00CD6FDC" w:rsidRDefault="00671B6D" w:rsidP="00671B6D">
      <w:pPr>
        <w:autoSpaceDE w:val="0"/>
        <w:autoSpaceDN w:val="0"/>
        <w:spacing w:after="0" w:line="240" w:lineRule="auto"/>
        <w:ind w:left="851"/>
        <w:jc w:val="both"/>
        <w:rPr>
          <w:rFonts w:ascii="Tahoma" w:hAnsi="Tahoma" w:cs="Tahoma"/>
          <w:sz w:val="20"/>
          <w:szCs w:val="20"/>
        </w:rPr>
      </w:pPr>
      <w:proofErr w:type="spellStart"/>
      <w:r w:rsidRPr="00CD6FDC">
        <w:rPr>
          <w:rFonts w:ascii="Tahoma" w:hAnsi="Tahoma" w:cs="Tahoma"/>
          <w:sz w:val="20"/>
          <w:szCs w:val="20"/>
        </w:rPr>
        <w:t>ZmCPI</w:t>
      </w:r>
      <w:proofErr w:type="spellEnd"/>
      <w:r w:rsidRPr="00CD6FDC">
        <w:rPr>
          <w:rFonts w:ascii="Tahoma" w:hAnsi="Tahoma" w:cs="Tahoma"/>
          <w:sz w:val="20"/>
          <w:szCs w:val="20"/>
        </w:rPr>
        <w:t>=(CPI</w:t>
      </w:r>
      <w:r w:rsidRPr="00CD6FDC">
        <w:rPr>
          <w:rFonts w:ascii="Tahoma" w:hAnsi="Tahoma" w:cs="Tahoma"/>
          <w:sz w:val="20"/>
          <w:szCs w:val="20"/>
          <w:vertAlign w:val="subscript"/>
        </w:rPr>
        <w:t>1</w:t>
      </w:r>
      <w:r w:rsidRPr="00CD6FDC">
        <w:rPr>
          <w:rFonts w:ascii="Tahoma" w:hAnsi="Tahoma" w:cs="Tahoma"/>
          <w:sz w:val="20"/>
          <w:szCs w:val="20"/>
        </w:rPr>
        <w:t>/100*CPI</w:t>
      </w:r>
      <w:r w:rsidRPr="00CD6FDC">
        <w:rPr>
          <w:rFonts w:ascii="Tahoma" w:hAnsi="Tahoma" w:cs="Tahoma"/>
          <w:sz w:val="20"/>
          <w:szCs w:val="20"/>
          <w:vertAlign w:val="subscript"/>
        </w:rPr>
        <w:t>2</w:t>
      </w:r>
      <w:r w:rsidRPr="00CD6FDC">
        <w:rPr>
          <w:rFonts w:ascii="Tahoma" w:hAnsi="Tahoma" w:cs="Tahoma"/>
          <w:sz w:val="20"/>
          <w:szCs w:val="20"/>
        </w:rPr>
        <w:t>/100-1)*100%</w:t>
      </w:r>
    </w:p>
    <w:p w14:paraId="31CDFF53" w14:textId="77777777" w:rsidR="00671B6D" w:rsidRPr="00CD6FDC" w:rsidRDefault="00671B6D" w:rsidP="00671B6D">
      <w:pPr>
        <w:autoSpaceDE w:val="0"/>
        <w:autoSpaceDN w:val="0"/>
        <w:spacing w:after="0" w:line="240" w:lineRule="auto"/>
        <w:ind w:left="1985" w:hanging="709"/>
        <w:jc w:val="both"/>
        <w:rPr>
          <w:rFonts w:ascii="Tahoma" w:hAnsi="Tahoma" w:cs="Tahoma"/>
          <w:sz w:val="20"/>
          <w:szCs w:val="20"/>
        </w:rPr>
      </w:pPr>
      <w:r w:rsidRPr="00CD6FDC">
        <w:rPr>
          <w:rFonts w:ascii="Tahoma" w:hAnsi="Tahoma" w:cs="Tahoma"/>
          <w:sz w:val="20"/>
          <w:szCs w:val="20"/>
        </w:rPr>
        <w:t xml:space="preserve">gdzie: </w:t>
      </w:r>
      <w:proofErr w:type="spellStart"/>
      <w:r w:rsidRPr="00CD6FDC">
        <w:rPr>
          <w:rFonts w:ascii="Tahoma" w:hAnsi="Tahoma" w:cs="Tahoma"/>
          <w:sz w:val="20"/>
          <w:szCs w:val="20"/>
        </w:rPr>
        <w:t>ZmCPI</w:t>
      </w:r>
      <w:proofErr w:type="spellEnd"/>
      <w:r w:rsidRPr="00CD6FDC">
        <w:rPr>
          <w:rFonts w:ascii="Tahoma" w:hAnsi="Tahoma" w:cs="Tahoma"/>
          <w:sz w:val="20"/>
          <w:szCs w:val="20"/>
        </w:rPr>
        <w:t xml:space="preserve"> – zmiana kosztów</w:t>
      </w:r>
    </w:p>
    <w:p w14:paraId="46C8CF65" w14:textId="77777777" w:rsidR="00671B6D" w:rsidRPr="00CD6FDC" w:rsidRDefault="00671B6D" w:rsidP="00671B6D">
      <w:pPr>
        <w:autoSpaceDE w:val="0"/>
        <w:autoSpaceDN w:val="0"/>
        <w:spacing w:after="0" w:line="240" w:lineRule="auto"/>
        <w:ind w:left="1985" w:hanging="709"/>
        <w:jc w:val="both"/>
        <w:rPr>
          <w:rFonts w:ascii="Tahoma" w:hAnsi="Tahoma" w:cs="Tahoma"/>
          <w:sz w:val="20"/>
          <w:szCs w:val="20"/>
        </w:rPr>
      </w:pPr>
      <w:r w:rsidRPr="00CD6FDC">
        <w:rPr>
          <w:rFonts w:ascii="Tahoma" w:hAnsi="Tahoma" w:cs="Tahoma"/>
          <w:sz w:val="20"/>
          <w:szCs w:val="20"/>
        </w:rPr>
        <w:t>CPI</w:t>
      </w:r>
      <w:r w:rsidRPr="00CD6FDC">
        <w:rPr>
          <w:rFonts w:ascii="Tahoma" w:hAnsi="Tahoma" w:cs="Tahoma"/>
          <w:sz w:val="20"/>
          <w:szCs w:val="20"/>
          <w:vertAlign w:val="subscript"/>
        </w:rPr>
        <w:t>1</w:t>
      </w:r>
      <w:r w:rsidRPr="00CD6FDC">
        <w:rPr>
          <w:rFonts w:ascii="Tahoma" w:hAnsi="Tahoma" w:cs="Tahoma"/>
          <w:sz w:val="20"/>
          <w:szCs w:val="20"/>
        </w:rPr>
        <w:t xml:space="preserve"> – średnioroczny wskaźnik cen towarów i usług konsumpcyjnych ogółem za rok, w którym przypada data początkowa pierwszego roku obowiązywania umowy,</w:t>
      </w:r>
    </w:p>
    <w:p w14:paraId="20C93108" w14:textId="77777777" w:rsidR="00671B6D" w:rsidRPr="00CD6FDC" w:rsidRDefault="00671B6D" w:rsidP="00671B6D">
      <w:pPr>
        <w:autoSpaceDE w:val="0"/>
        <w:autoSpaceDN w:val="0"/>
        <w:spacing w:after="0" w:line="240" w:lineRule="auto"/>
        <w:ind w:left="1985" w:hanging="709"/>
        <w:jc w:val="both"/>
        <w:rPr>
          <w:rFonts w:ascii="Tahoma" w:hAnsi="Tahoma" w:cs="Tahoma"/>
          <w:sz w:val="20"/>
          <w:szCs w:val="20"/>
        </w:rPr>
      </w:pPr>
      <w:r w:rsidRPr="00CD6FDC">
        <w:rPr>
          <w:rFonts w:ascii="Tahoma" w:hAnsi="Tahoma" w:cs="Tahoma"/>
          <w:sz w:val="20"/>
          <w:szCs w:val="20"/>
        </w:rPr>
        <w:t>CPI</w:t>
      </w:r>
      <w:r w:rsidRPr="00CD6FDC">
        <w:rPr>
          <w:rFonts w:ascii="Tahoma" w:hAnsi="Tahoma" w:cs="Tahoma"/>
          <w:sz w:val="20"/>
          <w:szCs w:val="20"/>
          <w:vertAlign w:val="subscript"/>
        </w:rPr>
        <w:t>2</w:t>
      </w:r>
      <w:r w:rsidRPr="00CD6FDC">
        <w:rPr>
          <w:rFonts w:ascii="Tahoma" w:hAnsi="Tahoma" w:cs="Tahoma"/>
          <w:sz w:val="20"/>
          <w:szCs w:val="20"/>
        </w:rPr>
        <w:t xml:space="preserve"> – średnioroczny wskaźnik cen towarów i usług konsumpcyjnych ogółem za rok, w którym przypada data początkowa drugiego roku obowiązywania umowy,</w:t>
      </w:r>
    </w:p>
    <w:p w14:paraId="616AC37D" w14:textId="77777777" w:rsidR="00671B6D" w:rsidRPr="00833D44" w:rsidRDefault="00671B6D" w:rsidP="006C29EE">
      <w:pPr>
        <w:pStyle w:val="Akapitzlist"/>
        <w:numPr>
          <w:ilvl w:val="0"/>
          <w:numId w:val="59"/>
        </w:numPr>
        <w:tabs>
          <w:tab w:val="left" w:pos="851"/>
        </w:tabs>
        <w:autoSpaceDE w:val="0"/>
        <w:autoSpaceDN w:val="0"/>
        <w:jc w:val="both"/>
        <w:rPr>
          <w:rFonts w:ascii="Tahoma" w:hAnsi="Tahoma" w:cs="Tahoma"/>
          <w:sz w:val="20"/>
          <w:szCs w:val="20"/>
        </w:rPr>
      </w:pPr>
      <w:r w:rsidRPr="00833D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57DA8C78" w14:textId="77777777" w:rsidR="00671B6D" w:rsidRPr="00833D44" w:rsidRDefault="00671B6D" w:rsidP="00671B6D">
      <w:pPr>
        <w:pStyle w:val="Akapitzlist"/>
        <w:autoSpaceDE w:val="0"/>
        <w:autoSpaceDN w:val="0"/>
        <w:ind w:left="1440" w:hanging="731"/>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=0,25*</w:t>
      </w:r>
      <w:proofErr w:type="spellStart"/>
      <w:r w:rsidRPr="00833D44">
        <w:rPr>
          <w:rFonts w:ascii="Tahoma" w:hAnsi="Tahoma" w:cs="Tahoma"/>
          <w:sz w:val="20"/>
          <w:szCs w:val="20"/>
        </w:rPr>
        <w:t>ZmCPI</w:t>
      </w:r>
      <w:proofErr w:type="spellEnd"/>
    </w:p>
    <w:p w14:paraId="764BAD4F" w14:textId="77777777" w:rsidR="00671B6D" w:rsidRPr="00833D44" w:rsidRDefault="00671B6D" w:rsidP="00671B6D">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5044A81C" w14:textId="77777777" w:rsidR="00671B6D" w:rsidRPr="00833D44" w:rsidRDefault="00671B6D" w:rsidP="00671B6D">
      <w:pPr>
        <w:pStyle w:val="Akapitzlist"/>
        <w:autoSpaceDE w:val="0"/>
        <w:autoSpaceDN w:val="0"/>
        <w:ind w:left="1440"/>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 xml:space="preserve"> – zmiana wynagrodzenia Wykonawcy</w:t>
      </w:r>
    </w:p>
    <w:p w14:paraId="74F2101D" w14:textId="77777777" w:rsidR="00671B6D" w:rsidRPr="00833D44" w:rsidRDefault="00671B6D" w:rsidP="00671B6D">
      <w:pPr>
        <w:pStyle w:val="Akapitzlist"/>
        <w:autoSpaceDE w:val="0"/>
        <w:autoSpaceDN w:val="0"/>
        <w:ind w:left="1440"/>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p w14:paraId="05610F7E" w14:textId="73CE3781" w:rsidR="00671B6D" w:rsidRPr="00833D44" w:rsidRDefault="007F23EA" w:rsidP="006C29EE">
      <w:pPr>
        <w:pStyle w:val="Akapitzlist"/>
        <w:numPr>
          <w:ilvl w:val="0"/>
          <w:numId w:val="59"/>
        </w:numPr>
        <w:tabs>
          <w:tab w:val="left" w:pos="851"/>
        </w:tabs>
        <w:autoSpaceDE w:val="0"/>
        <w:autoSpaceDN w:val="0"/>
        <w:jc w:val="both"/>
        <w:rPr>
          <w:rFonts w:ascii="Tahoma" w:hAnsi="Tahoma" w:cs="Tahoma"/>
          <w:sz w:val="20"/>
          <w:szCs w:val="20"/>
        </w:rPr>
      </w:pPr>
      <w:r>
        <w:rPr>
          <w:rFonts w:ascii="Tahoma" w:hAnsi="Tahoma" w:cs="Tahoma"/>
          <w:sz w:val="20"/>
          <w:szCs w:val="20"/>
        </w:rPr>
        <w:t>maksymalna dopuszczalna wartość zmiany wynagrodzenia w efekcie zastosowania postanowień o zasadach wprowadzania zmian jego wysokości wynosi 5 proc. wynagrodzenia określonego w § 6</w:t>
      </w:r>
      <w:r w:rsidR="00067965">
        <w:rPr>
          <w:rFonts w:ascii="Tahoma" w:hAnsi="Tahoma" w:cs="Tahoma"/>
          <w:sz w:val="20"/>
          <w:szCs w:val="20"/>
        </w:rPr>
        <w:t>.</w:t>
      </w:r>
    </w:p>
    <w:p w14:paraId="5F0517B3" w14:textId="77777777" w:rsidR="00671B6D" w:rsidRDefault="00671B6D" w:rsidP="00A21255">
      <w:pPr>
        <w:spacing w:after="0" w:line="240" w:lineRule="auto"/>
        <w:jc w:val="center"/>
        <w:rPr>
          <w:rFonts w:ascii="Tahoma" w:hAnsi="Tahoma" w:cs="Tahoma"/>
          <w:sz w:val="20"/>
          <w:szCs w:val="20"/>
        </w:rPr>
      </w:pPr>
    </w:p>
    <w:p w14:paraId="7B2CB0FD" w14:textId="4FC54C18"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5</w:t>
      </w:r>
    </w:p>
    <w:p w14:paraId="7C8ECBDF"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D3034DB"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0D687F5E"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lastRenderedPageBreak/>
        <w:t>Nr telefonu: …………………….</w:t>
      </w:r>
    </w:p>
    <w:p w14:paraId="7CEAE966"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5B08ED5B"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0086AD48"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49B241E0"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6961A59"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577DA3D2" w14:textId="77777777" w:rsidR="00A21255" w:rsidRPr="004131B1" w:rsidRDefault="00A21255" w:rsidP="00A21255">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0A0280D1" w14:textId="77777777" w:rsidR="00A21255" w:rsidRPr="004131B1" w:rsidRDefault="00A21255" w:rsidP="00A21255">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1D147705" w14:textId="77777777" w:rsidR="00A21255" w:rsidRPr="004131B1" w:rsidRDefault="00A21255" w:rsidP="00A21255">
      <w:pPr>
        <w:spacing w:after="0" w:line="240" w:lineRule="auto"/>
        <w:rPr>
          <w:rFonts w:ascii="Tahoma" w:hAnsi="Tahoma" w:cs="Tahoma"/>
          <w:sz w:val="20"/>
          <w:szCs w:val="20"/>
        </w:rPr>
      </w:pPr>
    </w:p>
    <w:p w14:paraId="3526AAEC"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6</w:t>
      </w:r>
    </w:p>
    <w:p w14:paraId="2777EABD"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3D923FF0" w14:textId="77777777" w:rsidR="00E06678" w:rsidRDefault="00E06678" w:rsidP="00A21255">
      <w:pPr>
        <w:spacing w:after="0" w:line="240" w:lineRule="auto"/>
        <w:jc w:val="center"/>
        <w:rPr>
          <w:rFonts w:ascii="Tahoma" w:hAnsi="Tahoma" w:cs="Tahoma"/>
          <w:sz w:val="20"/>
          <w:szCs w:val="20"/>
        </w:rPr>
      </w:pPr>
    </w:p>
    <w:p w14:paraId="2F8021F1" w14:textId="5003D1BE"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61A2EB52" w14:textId="77777777" w:rsidR="00A21255" w:rsidRPr="00CD6FDC" w:rsidRDefault="00A21255" w:rsidP="00A21255">
      <w:pPr>
        <w:spacing w:after="0" w:line="240" w:lineRule="auto"/>
        <w:jc w:val="both"/>
        <w:rPr>
          <w:rFonts w:ascii="Tahoma" w:hAnsi="Tahoma" w:cs="Tahoma"/>
          <w:sz w:val="20"/>
          <w:szCs w:val="20"/>
        </w:rPr>
      </w:pPr>
      <w:r w:rsidRPr="00CD6FDC">
        <w:rPr>
          <w:rFonts w:ascii="Tahoma" w:hAnsi="Tahoma" w:cs="Tahoma"/>
          <w:sz w:val="20"/>
          <w:szCs w:val="20"/>
        </w:rPr>
        <w:t>Wykonawca zobowiązuje się nie dokonywać cesji wierzytelności z tytułu udzielonej ochrony ubezpieczeniowej bez zgody Zamawiającego, pod rygorem nieważności.</w:t>
      </w:r>
    </w:p>
    <w:p w14:paraId="422AA1A6" w14:textId="77777777" w:rsidR="00A21255" w:rsidRPr="00CD6FDC" w:rsidRDefault="00A21255" w:rsidP="00A21255">
      <w:pPr>
        <w:spacing w:after="0" w:line="240" w:lineRule="auto"/>
        <w:jc w:val="center"/>
        <w:rPr>
          <w:rFonts w:ascii="Tahoma" w:hAnsi="Tahoma" w:cs="Tahoma"/>
          <w:sz w:val="20"/>
          <w:szCs w:val="20"/>
        </w:rPr>
      </w:pPr>
    </w:p>
    <w:p w14:paraId="7888369E" w14:textId="77777777" w:rsidR="00A21255" w:rsidRPr="00CD6FDC" w:rsidRDefault="00A21255" w:rsidP="00A21255">
      <w:pPr>
        <w:spacing w:after="0" w:line="240" w:lineRule="auto"/>
        <w:jc w:val="center"/>
        <w:rPr>
          <w:rFonts w:ascii="Tahoma" w:hAnsi="Tahoma" w:cs="Tahoma"/>
          <w:sz w:val="20"/>
          <w:szCs w:val="20"/>
        </w:rPr>
      </w:pPr>
      <w:r w:rsidRPr="00CD6FDC">
        <w:rPr>
          <w:rFonts w:ascii="Tahoma" w:hAnsi="Tahoma" w:cs="Tahoma"/>
          <w:sz w:val="20"/>
          <w:szCs w:val="20"/>
        </w:rPr>
        <w:sym w:font="Times New Roman" w:char="00A7"/>
      </w:r>
      <w:r w:rsidRPr="00CD6FDC">
        <w:rPr>
          <w:rFonts w:ascii="Tahoma" w:hAnsi="Tahoma" w:cs="Tahoma"/>
          <w:sz w:val="20"/>
          <w:szCs w:val="20"/>
        </w:rPr>
        <w:t xml:space="preserve"> 18</w:t>
      </w:r>
    </w:p>
    <w:p w14:paraId="1CA43905" w14:textId="77777777" w:rsidR="00A21255" w:rsidRPr="00CD6FDC" w:rsidRDefault="00A21255" w:rsidP="00A21255">
      <w:pPr>
        <w:spacing w:after="0" w:line="240" w:lineRule="auto"/>
        <w:jc w:val="both"/>
        <w:rPr>
          <w:rFonts w:ascii="Tahoma" w:hAnsi="Tahoma" w:cs="Tahoma"/>
          <w:sz w:val="20"/>
          <w:szCs w:val="20"/>
        </w:rPr>
      </w:pPr>
      <w:r w:rsidRPr="00CD6FDC">
        <w:rPr>
          <w:rFonts w:ascii="Tahoma" w:hAnsi="Tahoma" w:cs="Tahoma"/>
          <w:sz w:val="20"/>
          <w:szCs w:val="20"/>
        </w:rPr>
        <w:t>Spory wynikające z niniejszej umowy rozstrzygane będą przez sąd właściwy dla siedziby Zamawiającego.</w:t>
      </w:r>
    </w:p>
    <w:p w14:paraId="632C44C3" w14:textId="77777777" w:rsidR="00A21255" w:rsidRPr="00CD6FDC" w:rsidRDefault="00A21255" w:rsidP="00A21255">
      <w:pPr>
        <w:spacing w:after="0" w:line="240" w:lineRule="auto"/>
        <w:jc w:val="center"/>
        <w:rPr>
          <w:rFonts w:ascii="Tahoma" w:hAnsi="Tahoma" w:cs="Tahoma"/>
          <w:sz w:val="20"/>
          <w:szCs w:val="20"/>
        </w:rPr>
      </w:pPr>
    </w:p>
    <w:p w14:paraId="5E38682F" w14:textId="77777777" w:rsidR="00E06678" w:rsidRPr="004D5EFF" w:rsidRDefault="00E06678" w:rsidP="00E06678">
      <w:pPr>
        <w:spacing w:after="0" w:line="240" w:lineRule="auto"/>
        <w:jc w:val="center"/>
        <w:rPr>
          <w:rFonts w:ascii="Tahoma" w:hAnsi="Tahoma" w:cs="Tahoma"/>
          <w:sz w:val="20"/>
          <w:szCs w:val="20"/>
        </w:rPr>
      </w:pPr>
      <w:r w:rsidRPr="004D5EFF">
        <w:rPr>
          <w:rFonts w:ascii="Tahoma" w:hAnsi="Tahoma" w:cs="Tahoma"/>
          <w:sz w:val="20"/>
          <w:szCs w:val="20"/>
        </w:rPr>
        <w:sym w:font="Times New Roman" w:char="00A7"/>
      </w:r>
      <w:r w:rsidRPr="004D5EFF">
        <w:rPr>
          <w:rFonts w:ascii="Tahoma" w:hAnsi="Tahoma" w:cs="Tahoma"/>
          <w:sz w:val="20"/>
          <w:szCs w:val="20"/>
        </w:rPr>
        <w:t xml:space="preserve"> 19</w:t>
      </w:r>
    </w:p>
    <w:p w14:paraId="3501CBC9" w14:textId="77777777" w:rsidR="00E06678" w:rsidRPr="004D5EFF" w:rsidRDefault="00E06678" w:rsidP="00E06678">
      <w:pPr>
        <w:spacing w:after="0" w:line="240" w:lineRule="auto"/>
        <w:jc w:val="both"/>
        <w:rPr>
          <w:rFonts w:ascii="Tahoma" w:hAnsi="Tahoma" w:cs="Tahoma"/>
          <w:sz w:val="20"/>
          <w:szCs w:val="20"/>
        </w:rPr>
      </w:pPr>
      <w:r w:rsidRPr="004D5EFF">
        <w:rPr>
          <w:rFonts w:ascii="Tahoma" w:hAnsi="Tahoma" w:cs="Tahoma"/>
          <w:sz w:val="20"/>
          <w:szCs w:val="20"/>
        </w:rPr>
        <w:t>Adres poczty elektronicznej do przekazywania oświadczeń woli złożonych w postaci elektronicznej i opatrzonych kwalifikowanym podpisem elektronicznym są następujące:</w:t>
      </w:r>
    </w:p>
    <w:p w14:paraId="20F3A966" w14:textId="77777777" w:rsidR="00E06678" w:rsidRPr="004D5EFF" w:rsidRDefault="00E06678" w:rsidP="00E06678">
      <w:pPr>
        <w:pStyle w:val="Akapitzlist"/>
        <w:numPr>
          <w:ilvl w:val="0"/>
          <w:numId w:val="72"/>
        </w:numPr>
        <w:jc w:val="both"/>
        <w:rPr>
          <w:rFonts w:ascii="Tahoma" w:hAnsi="Tahoma" w:cs="Tahoma"/>
          <w:sz w:val="20"/>
          <w:szCs w:val="20"/>
        </w:rPr>
      </w:pPr>
      <w:r w:rsidRPr="004D5EFF">
        <w:rPr>
          <w:rFonts w:ascii="Tahoma" w:hAnsi="Tahoma" w:cs="Tahoma"/>
          <w:sz w:val="20"/>
          <w:szCs w:val="20"/>
        </w:rPr>
        <w:t>Dla Zamawiającego: …………………@....................</w:t>
      </w:r>
    </w:p>
    <w:p w14:paraId="3EB67D8E" w14:textId="77777777" w:rsidR="00E06678" w:rsidRPr="004D5EFF" w:rsidRDefault="00E06678" w:rsidP="00E06678">
      <w:pPr>
        <w:pStyle w:val="Akapitzlist"/>
        <w:numPr>
          <w:ilvl w:val="0"/>
          <w:numId w:val="72"/>
        </w:numPr>
        <w:jc w:val="both"/>
        <w:rPr>
          <w:rFonts w:ascii="Tahoma" w:hAnsi="Tahoma" w:cs="Tahoma"/>
          <w:sz w:val="20"/>
          <w:szCs w:val="20"/>
        </w:rPr>
      </w:pPr>
      <w:r w:rsidRPr="004D5EFF">
        <w:rPr>
          <w:rFonts w:ascii="Tahoma" w:hAnsi="Tahoma" w:cs="Tahoma"/>
          <w:sz w:val="20"/>
          <w:szCs w:val="20"/>
        </w:rPr>
        <w:t>Dla Wykonawcy: …………………….@.....................</w:t>
      </w:r>
    </w:p>
    <w:p w14:paraId="79FB7FB5" w14:textId="77777777" w:rsidR="00E06678" w:rsidRPr="004D5EFF" w:rsidRDefault="00E06678" w:rsidP="00E06678">
      <w:pPr>
        <w:spacing w:after="0" w:line="240" w:lineRule="auto"/>
        <w:jc w:val="center"/>
        <w:rPr>
          <w:rFonts w:ascii="Tahoma" w:hAnsi="Tahoma" w:cs="Tahoma"/>
          <w:sz w:val="20"/>
          <w:szCs w:val="20"/>
        </w:rPr>
      </w:pPr>
    </w:p>
    <w:p w14:paraId="405F3BC3" w14:textId="77777777" w:rsidR="00E06678" w:rsidRPr="004D5EFF" w:rsidRDefault="00E06678" w:rsidP="00E06678">
      <w:pPr>
        <w:spacing w:after="0" w:line="240" w:lineRule="auto"/>
        <w:jc w:val="center"/>
        <w:rPr>
          <w:rFonts w:ascii="Tahoma" w:hAnsi="Tahoma" w:cs="Tahoma"/>
          <w:sz w:val="20"/>
          <w:szCs w:val="20"/>
        </w:rPr>
      </w:pPr>
      <w:r w:rsidRPr="004D5EFF">
        <w:rPr>
          <w:rFonts w:ascii="Tahoma" w:hAnsi="Tahoma" w:cs="Tahoma"/>
          <w:sz w:val="20"/>
          <w:szCs w:val="20"/>
        </w:rPr>
        <w:sym w:font="Times New Roman" w:char="00A7"/>
      </w:r>
      <w:r w:rsidRPr="004D5EFF">
        <w:rPr>
          <w:rFonts w:ascii="Tahoma" w:hAnsi="Tahoma" w:cs="Tahoma"/>
          <w:sz w:val="20"/>
          <w:szCs w:val="20"/>
        </w:rPr>
        <w:t xml:space="preserve"> 20</w:t>
      </w:r>
    </w:p>
    <w:p w14:paraId="20848F2B" w14:textId="77777777" w:rsidR="00E06678" w:rsidRPr="004D5EFF" w:rsidRDefault="00E06678" w:rsidP="00E06678">
      <w:pPr>
        <w:spacing w:after="0"/>
        <w:jc w:val="both"/>
        <w:rPr>
          <w:rFonts w:ascii="Tahoma" w:hAnsi="Tahoma" w:cs="Tahoma"/>
          <w:sz w:val="20"/>
          <w:szCs w:val="20"/>
        </w:rPr>
      </w:pPr>
      <w:bookmarkStart w:id="23" w:name="_Hlk66454281"/>
      <w:r w:rsidRPr="004D5EFF">
        <w:rPr>
          <w:rFonts w:ascii="Tahoma" w:hAnsi="Tahoma" w:cs="Tahoma"/>
          <w:sz w:val="20"/>
          <w:szCs w:val="20"/>
        </w:rPr>
        <w:t>[zapis dla umowy zawartej w formie pisemnej]</w:t>
      </w:r>
    </w:p>
    <w:p w14:paraId="18752A9B" w14:textId="77777777" w:rsidR="00E06678" w:rsidRPr="004D5EFF" w:rsidRDefault="00E06678" w:rsidP="00E06678">
      <w:pPr>
        <w:spacing w:after="0"/>
        <w:jc w:val="both"/>
        <w:rPr>
          <w:rFonts w:ascii="Tahoma" w:hAnsi="Tahoma" w:cs="Tahoma"/>
          <w:sz w:val="20"/>
          <w:szCs w:val="20"/>
        </w:rPr>
      </w:pPr>
      <w:r w:rsidRPr="004D5EFF">
        <w:rPr>
          <w:rFonts w:ascii="Tahoma" w:hAnsi="Tahoma" w:cs="Tahoma"/>
          <w:sz w:val="20"/>
          <w:szCs w:val="20"/>
        </w:rPr>
        <w:t>Umowę sporządzono w formie pisemnej w dwóch jednobrzmiących egzemplarzach, po jednym dla każdej ze stron.</w:t>
      </w:r>
    </w:p>
    <w:p w14:paraId="61F048CF" w14:textId="77777777" w:rsidR="00E06678" w:rsidRPr="004D5EFF" w:rsidRDefault="00E06678" w:rsidP="00E06678">
      <w:pPr>
        <w:spacing w:after="0"/>
        <w:jc w:val="both"/>
        <w:rPr>
          <w:rFonts w:ascii="Tahoma" w:hAnsi="Tahoma" w:cs="Tahoma"/>
          <w:sz w:val="20"/>
          <w:szCs w:val="20"/>
        </w:rPr>
      </w:pPr>
    </w:p>
    <w:p w14:paraId="5A26187F" w14:textId="77777777" w:rsidR="00E06678" w:rsidRPr="004D5EFF" w:rsidRDefault="00E06678" w:rsidP="00E06678">
      <w:pPr>
        <w:spacing w:after="0"/>
        <w:jc w:val="both"/>
        <w:rPr>
          <w:rFonts w:ascii="Tahoma" w:hAnsi="Tahoma" w:cs="Tahoma"/>
          <w:sz w:val="20"/>
          <w:szCs w:val="20"/>
        </w:rPr>
      </w:pPr>
      <w:r w:rsidRPr="004D5EFF">
        <w:rPr>
          <w:rFonts w:ascii="Tahoma" w:hAnsi="Tahoma" w:cs="Tahoma"/>
          <w:bCs/>
          <w:sz w:val="20"/>
          <w:szCs w:val="20"/>
        </w:rPr>
        <w:t>lub</w:t>
      </w:r>
    </w:p>
    <w:p w14:paraId="02869E2D" w14:textId="77777777" w:rsidR="00E06678" w:rsidRPr="004D5EFF" w:rsidRDefault="00E06678" w:rsidP="00E06678">
      <w:pPr>
        <w:pStyle w:val="Default"/>
        <w:jc w:val="both"/>
        <w:rPr>
          <w:rFonts w:ascii="Tahoma" w:hAnsi="Tahoma" w:cs="Tahoma"/>
          <w:bCs/>
          <w:color w:val="auto"/>
          <w:sz w:val="20"/>
          <w:szCs w:val="20"/>
        </w:rPr>
      </w:pPr>
      <w:r w:rsidRPr="004D5EFF">
        <w:rPr>
          <w:rFonts w:ascii="Tahoma" w:hAnsi="Tahoma" w:cs="Tahoma"/>
          <w:bCs/>
          <w:color w:val="auto"/>
          <w:sz w:val="20"/>
          <w:szCs w:val="20"/>
        </w:rPr>
        <w:t>[zapis dla umowy zawartej w postaci elektronicznej]</w:t>
      </w:r>
    </w:p>
    <w:p w14:paraId="016ED641" w14:textId="77777777" w:rsidR="00E06678" w:rsidRPr="004D5EFF" w:rsidRDefault="00E06678" w:rsidP="00E06678">
      <w:pPr>
        <w:pStyle w:val="Default"/>
        <w:jc w:val="both"/>
        <w:rPr>
          <w:rFonts w:ascii="Tahoma" w:hAnsi="Tahoma" w:cs="Tahoma"/>
          <w:bCs/>
          <w:color w:val="auto"/>
          <w:sz w:val="20"/>
          <w:szCs w:val="20"/>
        </w:rPr>
      </w:pPr>
      <w:r w:rsidRPr="004D5EFF">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19.</w:t>
      </w:r>
    </w:p>
    <w:bookmarkEnd w:id="23"/>
    <w:p w14:paraId="141E2E0C" w14:textId="77777777" w:rsidR="00E06678" w:rsidRDefault="00E06678" w:rsidP="00E06678">
      <w:pPr>
        <w:spacing w:after="0" w:line="240" w:lineRule="auto"/>
        <w:rPr>
          <w:rFonts w:ascii="Tahoma" w:hAnsi="Tahoma" w:cs="Tahoma"/>
          <w:sz w:val="20"/>
          <w:szCs w:val="20"/>
          <w:u w:val="single"/>
        </w:rPr>
      </w:pPr>
    </w:p>
    <w:p w14:paraId="649CAA1D" w14:textId="77777777" w:rsidR="00A21255" w:rsidRPr="004131B1" w:rsidRDefault="00A21255" w:rsidP="00A21255">
      <w:pPr>
        <w:spacing w:after="0" w:line="240" w:lineRule="auto"/>
        <w:rPr>
          <w:rFonts w:ascii="Tahoma" w:hAnsi="Tahoma" w:cs="Tahoma"/>
          <w:sz w:val="20"/>
          <w:szCs w:val="20"/>
          <w:u w:val="single"/>
        </w:rPr>
      </w:pPr>
    </w:p>
    <w:p w14:paraId="69371125" w14:textId="77777777" w:rsidR="00A21255" w:rsidRPr="004131B1" w:rsidRDefault="00A21255" w:rsidP="00A21255">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0099A6E4" w14:textId="77777777" w:rsidR="00A21255" w:rsidRPr="004131B1" w:rsidRDefault="00A21255" w:rsidP="00A21255">
      <w:pPr>
        <w:spacing w:after="0" w:line="240" w:lineRule="auto"/>
        <w:rPr>
          <w:rFonts w:ascii="Tahoma" w:hAnsi="Tahoma" w:cs="Tahoma"/>
          <w:sz w:val="20"/>
          <w:szCs w:val="20"/>
          <w:u w:val="single"/>
        </w:rPr>
      </w:pPr>
    </w:p>
    <w:p w14:paraId="21A42244" w14:textId="26B52ED6" w:rsidR="00A21255" w:rsidRPr="00AD361B" w:rsidRDefault="00A21255" w:rsidP="006C29EE">
      <w:pPr>
        <w:pStyle w:val="Akapitzlist"/>
        <w:numPr>
          <w:ilvl w:val="4"/>
          <w:numId w:val="45"/>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30C34F57" w14:textId="4079443A" w:rsidR="00A21255" w:rsidRDefault="00A21255" w:rsidP="00A21255">
      <w:pPr>
        <w:spacing w:after="0" w:line="240" w:lineRule="auto"/>
        <w:rPr>
          <w:rFonts w:ascii="Tahoma" w:hAnsi="Tahoma" w:cs="Tahoma"/>
          <w:sz w:val="20"/>
          <w:szCs w:val="20"/>
        </w:rPr>
      </w:pPr>
    </w:p>
    <w:p w14:paraId="073B2DC1" w14:textId="1642BFB8" w:rsidR="00CD6FDC" w:rsidRDefault="00CD6FDC" w:rsidP="00A21255">
      <w:pPr>
        <w:spacing w:after="0" w:line="240" w:lineRule="auto"/>
        <w:rPr>
          <w:rFonts w:ascii="Tahoma" w:hAnsi="Tahoma" w:cs="Tahoma"/>
          <w:sz w:val="20"/>
          <w:szCs w:val="20"/>
        </w:rPr>
      </w:pPr>
    </w:p>
    <w:p w14:paraId="19C1C26C" w14:textId="394C7523" w:rsidR="00CD6FDC" w:rsidRDefault="00CD6FDC" w:rsidP="00A21255">
      <w:pPr>
        <w:spacing w:after="0" w:line="240" w:lineRule="auto"/>
        <w:rPr>
          <w:rFonts w:ascii="Tahoma" w:hAnsi="Tahoma" w:cs="Tahoma"/>
          <w:sz w:val="20"/>
          <w:szCs w:val="20"/>
        </w:rPr>
      </w:pPr>
    </w:p>
    <w:p w14:paraId="453699A1" w14:textId="77777777" w:rsidR="00CD6FDC" w:rsidRPr="004131B1" w:rsidRDefault="00CD6FDC" w:rsidP="00A21255">
      <w:pPr>
        <w:spacing w:after="0" w:line="240" w:lineRule="auto"/>
        <w:rPr>
          <w:rFonts w:ascii="Tahoma" w:hAnsi="Tahoma" w:cs="Tahoma"/>
          <w:sz w:val="20"/>
          <w:szCs w:val="20"/>
        </w:rPr>
      </w:pPr>
    </w:p>
    <w:p w14:paraId="4FC78A45" w14:textId="77777777" w:rsidR="00A21255" w:rsidRPr="004131B1" w:rsidRDefault="00A21255" w:rsidP="00A21255">
      <w:pPr>
        <w:spacing w:after="0" w:line="240" w:lineRule="auto"/>
        <w:rPr>
          <w:rFonts w:ascii="Tahoma" w:hAnsi="Tahoma" w:cs="Tahoma"/>
          <w:sz w:val="20"/>
          <w:szCs w:val="20"/>
        </w:rPr>
      </w:pPr>
    </w:p>
    <w:p w14:paraId="35104A1A" w14:textId="694D6915" w:rsidR="00A21255" w:rsidRPr="004131B1" w:rsidRDefault="00A21255" w:rsidP="00CD6FDC">
      <w:pPr>
        <w:spacing w:after="0" w:line="240" w:lineRule="auto"/>
        <w:ind w:left="708"/>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CF79F1C" w14:textId="6A696B7C" w:rsidR="00A21255" w:rsidRPr="004131B1"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t>
      </w:r>
      <w:r w:rsidR="00CD6FDC">
        <w:rPr>
          <w:rFonts w:ascii="Tahoma" w:hAnsi="Tahoma" w:cs="Tahoma"/>
          <w:sz w:val="20"/>
          <w:szCs w:val="20"/>
        </w:rPr>
        <w:t xml:space="preserve">         </w:t>
      </w:r>
      <w:r w:rsidRPr="004131B1">
        <w:rPr>
          <w:rFonts w:ascii="Tahoma" w:hAnsi="Tahoma" w:cs="Tahoma"/>
          <w:sz w:val="20"/>
          <w:szCs w:val="20"/>
        </w:rPr>
        <w:t>Wykonawca                                                              Zamawiający</w:t>
      </w:r>
    </w:p>
    <w:p w14:paraId="529FE2F1" w14:textId="77777777" w:rsidR="00A21255" w:rsidRDefault="00A21255" w:rsidP="00A21255">
      <w:pPr>
        <w:spacing w:after="0" w:line="240" w:lineRule="auto"/>
        <w:rPr>
          <w:rFonts w:ascii="Tahoma" w:hAnsi="Tahoma" w:cs="Tahoma"/>
          <w:sz w:val="20"/>
          <w:szCs w:val="20"/>
        </w:rPr>
        <w:sectPr w:rsidR="00A21255" w:rsidSect="002F7244">
          <w:pgSz w:w="11906" w:h="16838"/>
          <w:pgMar w:top="1077" w:right="907" w:bottom="1134" w:left="907" w:header="709" w:footer="709" w:gutter="0"/>
          <w:cols w:space="708"/>
          <w:titlePg/>
          <w:docGrid w:linePitch="360"/>
        </w:sectPr>
      </w:pPr>
    </w:p>
    <w:p w14:paraId="5AD2155C" w14:textId="77777777" w:rsidR="00A21255" w:rsidRPr="004131B1" w:rsidRDefault="00A21255" w:rsidP="00A21255">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488A5425" w14:textId="77777777" w:rsidR="00A21255" w:rsidRPr="004131B1" w:rsidRDefault="00A21255" w:rsidP="00A21255">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7DCAF497" w14:textId="77777777" w:rsidR="00A21255" w:rsidRPr="004131B1" w:rsidRDefault="00A21255" w:rsidP="00A21255">
      <w:pPr>
        <w:spacing w:after="0" w:line="240" w:lineRule="auto"/>
        <w:jc w:val="center"/>
        <w:rPr>
          <w:rFonts w:ascii="Tahoma" w:hAnsi="Tahoma" w:cs="Tahoma"/>
          <w:b/>
          <w:sz w:val="20"/>
          <w:szCs w:val="20"/>
        </w:rPr>
      </w:pPr>
    </w:p>
    <w:p w14:paraId="6E164D4C"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68A053F8" w14:textId="77777777" w:rsidR="00A21255" w:rsidRPr="004131B1" w:rsidRDefault="00A21255" w:rsidP="006C29E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9C23891" w14:textId="77777777" w:rsidR="00A21255" w:rsidRPr="004131B1" w:rsidRDefault="00A21255" w:rsidP="006C29EE">
      <w:pPr>
        <w:numPr>
          <w:ilvl w:val="0"/>
          <w:numId w:val="26"/>
        </w:numPr>
        <w:tabs>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5B010CF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525AFDA0"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a</w:t>
      </w:r>
    </w:p>
    <w:p w14:paraId="07C0CF2D"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0AD8A1FB"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33CAC93D" w14:textId="77777777" w:rsidR="00A21255" w:rsidRPr="004131B1" w:rsidRDefault="00A21255" w:rsidP="006C29EE">
      <w:pPr>
        <w:numPr>
          <w:ilvl w:val="0"/>
          <w:numId w:val="27"/>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059705B3" w14:textId="77777777" w:rsidR="00A21255" w:rsidRPr="004131B1" w:rsidRDefault="00A21255" w:rsidP="006C29EE">
      <w:pPr>
        <w:numPr>
          <w:ilvl w:val="0"/>
          <w:numId w:val="27"/>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0DC26405" w14:textId="7D360D2A" w:rsidR="00A21255" w:rsidRPr="004131B1" w:rsidRDefault="00A21255" w:rsidP="00F033F0">
      <w:pPr>
        <w:tabs>
          <w:tab w:val="left" w:pos="3180"/>
        </w:tabs>
        <w:spacing w:after="0" w:line="240" w:lineRule="auto"/>
        <w:jc w:val="both"/>
        <w:rPr>
          <w:rFonts w:ascii="Tahoma" w:hAnsi="Tahoma" w:cs="Tahoma"/>
          <w:sz w:val="20"/>
          <w:szCs w:val="20"/>
        </w:rPr>
      </w:pPr>
      <w:r w:rsidRPr="004131B1">
        <w:rPr>
          <w:rFonts w:ascii="Tahoma" w:hAnsi="Tahoma" w:cs="Tahoma"/>
          <w:sz w:val="20"/>
          <w:szCs w:val="20"/>
        </w:rPr>
        <w:t>zwanym dalej Wykonawcą.</w:t>
      </w:r>
      <w:r w:rsidR="00F033F0">
        <w:rPr>
          <w:rFonts w:ascii="Tahoma" w:hAnsi="Tahoma" w:cs="Tahoma"/>
          <w:sz w:val="20"/>
          <w:szCs w:val="20"/>
        </w:rPr>
        <w:tab/>
      </w:r>
    </w:p>
    <w:p w14:paraId="04DB70D2" w14:textId="77777777" w:rsidR="0035262C" w:rsidRDefault="0035262C" w:rsidP="00A21255">
      <w:pPr>
        <w:spacing w:after="0" w:line="240" w:lineRule="auto"/>
        <w:jc w:val="both"/>
        <w:rPr>
          <w:rFonts w:ascii="Tahoma" w:hAnsi="Tahoma" w:cs="Tahoma"/>
          <w:sz w:val="20"/>
          <w:szCs w:val="20"/>
        </w:rPr>
      </w:pPr>
    </w:p>
    <w:p w14:paraId="7583CBEF" w14:textId="5F637063"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publicznych (Dz.U. z 2019 r. poz. 2019 </w:t>
      </w:r>
      <w:r>
        <w:rPr>
          <w:rFonts w:ascii="Tahoma" w:eastAsia="Times New Roman" w:hAnsi="Tahoma" w:cs="Tahoma"/>
          <w:sz w:val="20"/>
          <w:szCs w:val="20"/>
          <w:lang w:eastAsia="pl-PL"/>
        </w:rPr>
        <w:t xml:space="preserve">z </w:t>
      </w:r>
      <w:proofErr w:type="spellStart"/>
      <w:r>
        <w:rPr>
          <w:rFonts w:ascii="Tahoma" w:eastAsia="Times New Roman" w:hAnsi="Tahoma" w:cs="Tahoma"/>
          <w:sz w:val="20"/>
          <w:szCs w:val="20"/>
          <w:lang w:eastAsia="pl-PL"/>
        </w:rPr>
        <w:t>późn</w:t>
      </w:r>
      <w:proofErr w:type="spellEnd"/>
      <w:r>
        <w:rPr>
          <w:rFonts w:ascii="Tahoma" w:eastAsia="Times New Roman" w:hAnsi="Tahoma" w:cs="Tahoma"/>
          <w:sz w:val="20"/>
          <w:szCs w:val="20"/>
          <w:lang w:eastAsia="pl-PL"/>
        </w:rPr>
        <w:t>. zm.</w:t>
      </w:r>
      <w:r w:rsidRPr="00C220BC">
        <w:rPr>
          <w:rFonts w:ascii="Tahoma" w:eastAsia="Times New Roman" w:hAnsi="Tahoma" w:cs="Tahoma"/>
          <w:sz w:val="20"/>
          <w:szCs w:val="20"/>
          <w:lang w:eastAsia="pl-PL"/>
        </w:rPr>
        <w:t>)</w:t>
      </w:r>
      <w:r w:rsidRPr="004131B1">
        <w:rPr>
          <w:rFonts w:ascii="Tahoma" w:hAnsi="Tahoma" w:cs="Tahoma"/>
          <w:sz w:val="20"/>
          <w:szCs w:val="20"/>
        </w:rPr>
        <w:t>, zwanej dalej Ustawą PZP,</w:t>
      </w:r>
      <w:r w:rsidRPr="004131B1">
        <w:rPr>
          <w:rFonts w:ascii="Tahoma" w:hAnsi="Tahoma" w:cs="Tahoma"/>
          <w:b/>
          <w:bCs/>
          <w:sz w:val="20"/>
          <w:szCs w:val="20"/>
        </w:rPr>
        <w:t xml:space="preserve"> </w:t>
      </w:r>
      <w:r w:rsidRPr="004131B1">
        <w:rPr>
          <w:rFonts w:ascii="Tahoma" w:hAnsi="Tahoma" w:cs="Tahoma"/>
          <w:sz w:val="20"/>
          <w:szCs w:val="20"/>
        </w:rPr>
        <w:t xml:space="preserve">w trybie </w:t>
      </w:r>
      <w:r>
        <w:rPr>
          <w:rFonts w:ascii="Tahoma" w:hAnsi="Tahoma" w:cs="Tahoma"/>
          <w:sz w:val="20"/>
          <w:szCs w:val="20"/>
        </w:rPr>
        <w:t>podstawowym</w:t>
      </w:r>
      <w:r w:rsidRPr="004131B1">
        <w:rPr>
          <w:rFonts w:ascii="Tahoma" w:hAnsi="Tahoma" w:cs="Tahoma"/>
          <w:sz w:val="20"/>
          <w:szCs w:val="20"/>
        </w:rPr>
        <w:t>, przy udziale Maximus Broker sp. z o.o. - pełnomocnika Zamawiającego działającego na podstawie pełnomocnictwa, została zawarta umowa o następującej treści:</w:t>
      </w:r>
    </w:p>
    <w:p w14:paraId="5C3391E6" w14:textId="77777777" w:rsidR="00A21255" w:rsidRPr="004131B1" w:rsidRDefault="00A21255" w:rsidP="00A21255">
      <w:pPr>
        <w:spacing w:after="0" w:line="240" w:lineRule="auto"/>
        <w:jc w:val="center"/>
        <w:rPr>
          <w:rFonts w:ascii="Tahoma" w:hAnsi="Tahoma" w:cs="Tahoma"/>
          <w:sz w:val="20"/>
          <w:szCs w:val="20"/>
        </w:rPr>
      </w:pPr>
    </w:p>
    <w:p w14:paraId="41710AFB"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28BF24A3"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w:t>
      </w:r>
      <w:proofErr w:type="spellStart"/>
      <w:r w:rsidRPr="004131B1">
        <w:rPr>
          <w:rFonts w:ascii="Tahoma" w:hAnsi="Tahoma" w:cs="Tahoma"/>
          <w:sz w:val="20"/>
          <w:szCs w:val="20"/>
        </w:rPr>
        <w:t>na</w:t>
      </w:r>
      <w:proofErr w:type="spellEnd"/>
      <w:r w:rsidRPr="004131B1">
        <w:rPr>
          <w:rFonts w:ascii="Tahoma" w:hAnsi="Tahoma" w:cs="Tahoma"/>
          <w:sz w:val="20"/>
          <w:szCs w:val="20"/>
        </w:rPr>
        <w:t xml:space="preserve"> UBEZPIECZENIE </w:t>
      </w:r>
      <w:r>
        <w:rPr>
          <w:rFonts w:ascii="Tahoma" w:hAnsi="Tahoma" w:cs="Tahoma"/>
          <w:sz w:val="20"/>
          <w:szCs w:val="20"/>
        </w:rPr>
        <w:t>…………………………………</w:t>
      </w:r>
      <w:r w:rsidRPr="004131B1">
        <w:rPr>
          <w:rFonts w:ascii="Tahoma" w:hAnsi="Tahoma" w:cs="Tahoma"/>
          <w:sz w:val="20"/>
          <w:szCs w:val="20"/>
        </w:rPr>
        <w:t>, w ramach ubezpieczeń komunikacyjnych:</w:t>
      </w:r>
    </w:p>
    <w:p w14:paraId="47ED58CE" w14:textId="77777777"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odpowiedzialności cywilnej posiadaczy pojazdów mechanicznych,</w:t>
      </w:r>
    </w:p>
    <w:p w14:paraId="7774BDA2" w14:textId="77777777"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ubezpieczenie autocasco,</w:t>
      </w:r>
    </w:p>
    <w:p w14:paraId="549BF825" w14:textId="40A2A58A"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NNW kierowcy i pasażerów</w:t>
      </w:r>
      <w:r w:rsidR="004D5EFF">
        <w:rPr>
          <w:rFonts w:ascii="Tahoma" w:hAnsi="Tahoma" w:cs="Tahoma"/>
          <w:sz w:val="20"/>
          <w:szCs w:val="20"/>
        </w:rPr>
        <w:t>.</w:t>
      </w:r>
    </w:p>
    <w:p w14:paraId="7E8B8CDD" w14:textId="394E1DB7" w:rsidR="00A21255" w:rsidRPr="004131B1" w:rsidRDefault="00A21255" w:rsidP="00A21255">
      <w:pPr>
        <w:autoSpaceDE w:val="0"/>
        <w:spacing w:after="0" w:line="240" w:lineRule="auto"/>
        <w:ind w:left="709" w:hanging="142"/>
        <w:rPr>
          <w:rFonts w:ascii="Tahoma" w:hAnsi="Tahoma" w:cs="Tahoma"/>
          <w:sz w:val="20"/>
          <w:szCs w:val="20"/>
        </w:rPr>
      </w:pPr>
    </w:p>
    <w:p w14:paraId="4AA7E9EE"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26C61BD1" w14:textId="7183CD27" w:rsidR="00A21255" w:rsidRDefault="00A21255" w:rsidP="00A21255">
      <w:pPr>
        <w:pStyle w:val="Tekstpodstawowywcity"/>
        <w:spacing w:after="0" w:line="240" w:lineRule="auto"/>
        <w:ind w:left="0"/>
        <w:rPr>
          <w:rFonts w:ascii="Tahoma" w:hAnsi="Tahoma" w:cs="Tahoma"/>
          <w:sz w:val="20"/>
          <w:szCs w:val="20"/>
        </w:rPr>
      </w:pPr>
      <w:r w:rsidRPr="004131B1">
        <w:rPr>
          <w:rFonts w:ascii="Tahoma" w:hAnsi="Tahoma" w:cs="Tahoma"/>
          <w:sz w:val="20"/>
          <w:szCs w:val="20"/>
        </w:rPr>
        <w:t>Wykonawca udziela Zamawiającemu ochrony ubezpieczeniowej na okres wskazany w SWZ to jest …………………………………………</w:t>
      </w:r>
    </w:p>
    <w:p w14:paraId="68623917" w14:textId="77777777" w:rsidR="0035262C" w:rsidRPr="004131B1" w:rsidRDefault="0035262C" w:rsidP="00A21255">
      <w:pPr>
        <w:pStyle w:val="Tekstpodstawowywcity"/>
        <w:spacing w:after="0" w:line="240" w:lineRule="auto"/>
        <w:ind w:left="0"/>
        <w:rPr>
          <w:rFonts w:ascii="Tahoma" w:hAnsi="Tahoma" w:cs="Tahoma"/>
          <w:b/>
          <w:sz w:val="20"/>
          <w:szCs w:val="20"/>
        </w:rPr>
      </w:pPr>
    </w:p>
    <w:p w14:paraId="5BD95F03"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3D1ECD9B" w14:textId="77777777" w:rsidR="00A21255"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61C29324" w14:textId="5BCE052D" w:rsidR="00A21255" w:rsidRDefault="00A21255" w:rsidP="00A21255">
      <w:pPr>
        <w:spacing w:after="0" w:line="240" w:lineRule="auto"/>
        <w:jc w:val="both"/>
        <w:rPr>
          <w:rFonts w:ascii="Tahoma" w:hAnsi="Tahoma" w:cs="Tahoma"/>
          <w:sz w:val="20"/>
          <w:szCs w:val="20"/>
        </w:rPr>
      </w:pPr>
    </w:p>
    <w:p w14:paraId="0093B222"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4</w:t>
      </w:r>
    </w:p>
    <w:p w14:paraId="3D2584F7" w14:textId="60CD69DD"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Polisy ubezpieczeń komunikacyjnych (AC, OC, NNW, ASS) wystawione winny być nie później niż 7 dni przed początkiem okresu ubezpieczenia</w:t>
      </w:r>
      <w:r w:rsidR="00CD6FDC">
        <w:rPr>
          <w:rFonts w:ascii="Tahoma" w:hAnsi="Tahoma" w:cs="Tahoma"/>
          <w:sz w:val="20"/>
          <w:szCs w:val="20"/>
        </w:rPr>
        <w:t>.</w:t>
      </w:r>
    </w:p>
    <w:p w14:paraId="60DF6EC2" w14:textId="77777777" w:rsidR="0035262C" w:rsidRDefault="0035262C" w:rsidP="00A21255">
      <w:pPr>
        <w:spacing w:after="0" w:line="240" w:lineRule="auto"/>
        <w:jc w:val="center"/>
        <w:rPr>
          <w:rFonts w:ascii="Tahoma" w:hAnsi="Tahoma" w:cs="Tahoma"/>
          <w:sz w:val="20"/>
          <w:szCs w:val="20"/>
        </w:rPr>
      </w:pPr>
      <w:bookmarkStart w:id="24" w:name="_Hlk62204330"/>
    </w:p>
    <w:p w14:paraId="636ABD90" w14:textId="1B35252A"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5</w:t>
      </w:r>
    </w:p>
    <w:p w14:paraId="10F72DB5" w14:textId="77777777" w:rsidR="00A21255" w:rsidRPr="004131B1" w:rsidRDefault="00A21255" w:rsidP="006C29EE">
      <w:pPr>
        <w:numPr>
          <w:ilvl w:val="0"/>
          <w:numId w:val="24"/>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01EB21FA" w14:textId="77777777" w:rsidR="00E65D01"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bookmarkStart w:id="25" w:name="_Hlk62203979"/>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59AAC198" w14:textId="77777777" w:rsidR="00BB151E"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0AD8BFED" w14:textId="77777777" w:rsidR="00BB151E"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EA9EBF3" w14:textId="54137E15" w:rsidR="00BB151E" w:rsidRPr="00BB151E" w:rsidRDefault="00BB151E"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w:t>
      </w:r>
      <w:r w:rsidR="00A21255" w:rsidRPr="00BB151E">
        <w:rPr>
          <w:rFonts w:ascii="Tahoma" w:hAnsi="Tahoma" w:cs="Tahoma"/>
          <w:sz w:val="20"/>
          <w:szCs w:val="20"/>
        </w:rPr>
        <w:t>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76886E2" w14:textId="4D5FC8DF" w:rsidR="00A21255" w:rsidRPr="00BB151E"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bookmarkEnd w:id="24"/>
    <w:bookmarkEnd w:id="25"/>
    <w:p w14:paraId="7C16F0FA"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w:t>
      </w:r>
      <w:r w:rsidRPr="004131B1">
        <w:rPr>
          <w:rFonts w:ascii="Tahoma" w:hAnsi="Tahoma" w:cs="Tahoma"/>
          <w:sz w:val="20"/>
          <w:szCs w:val="20"/>
        </w:rPr>
        <w:lastRenderedPageBreak/>
        <w:t xml:space="preserve">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17279365" w14:textId="77777777" w:rsidR="00A21255" w:rsidRPr="004131B1" w:rsidRDefault="00A21255" w:rsidP="00A21255">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644E44CF" w14:textId="77777777" w:rsidR="00A21255" w:rsidRPr="004131B1" w:rsidRDefault="00A21255" w:rsidP="00A21255">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29B29F1A"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48E837C"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2A56FA20" w14:textId="77777777" w:rsidR="00A21255" w:rsidRPr="004131B1" w:rsidRDefault="00A21255" w:rsidP="006C29EE">
      <w:pPr>
        <w:numPr>
          <w:ilvl w:val="0"/>
          <w:numId w:val="24"/>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65C65B70" w14:textId="77777777" w:rsidR="00A21255" w:rsidRPr="004131B1" w:rsidRDefault="00A21255" w:rsidP="006C29EE">
      <w:pPr>
        <w:numPr>
          <w:ilvl w:val="0"/>
          <w:numId w:val="24"/>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05AED246"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14"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EC58134"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19FA5D18" w14:textId="77777777" w:rsidR="00A21255" w:rsidRPr="009D3088"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34D213D9"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7A503329" w14:textId="77777777" w:rsidR="00A21255" w:rsidRPr="004131B1" w:rsidRDefault="00A21255" w:rsidP="00A21255">
      <w:pPr>
        <w:spacing w:after="0" w:line="240" w:lineRule="auto"/>
        <w:jc w:val="center"/>
        <w:rPr>
          <w:rFonts w:ascii="Tahoma" w:hAnsi="Tahoma" w:cs="Tahoma"/>
          <w:sz w:val="20"/>
          <w:szCs w:val="20"/>
        </w:rPr>
      </w:pPr>
    </w:p>
    <w:p w14:paraId="0917233E" w14:textId="77777777" w:rsidR="00561B11" w:rsidRPr="004131B1" w:rsidRDefault="00561B11" w:rsidP="00561B11">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57AFA9AF" w14:textId="77777777" w:rsidR="00561B11" w:rsidRDefault="00561B11" w:rsidP="00561B11">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3E5275D2" w14:textId="77777777" w:rsidR="00A21255" w:rsidRPr="004131B1" w:rsidRDefault="00A21255" w:rsidP="00A21255">
      <w:pPr>
        <w:pStyle w:val="Tekstpodstawowywcity"/>
        <w:spacing w:after="0" w:line="240" w:lineRule="auto"/>
        <w:ind w:left="0"/>
        <w:rPr>
          <w:rFonts w:ascii="Tahoma" w:hAnsi="Tahoma" w:cs="Tahoma"/>
          <w:b/>
          <w:sz w:val="20"/>
          <w:szCs w:val="20"/>
        </w:rPr>
      </w:pPr>
    </w:p>
    <w:p w14:paraId="7C7EE1BC" w14:textId="77777777" w:rsidR="00A21255" w:rsidRPr="004131B1" w:rsidRDefault="00A21255" w:rsidP="00A21255">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2AA6F17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w terminie 14 dni od początku okresu ubezpieczenia poszczególnych pojazdów Zamawiającego, w każdym roku ubezpieczenia.</w:t>
      </w:r>
    </w:p>
    <w:p w14:paraId="61895789" w14:textId="77777777" w:rsidR="00A21255" w:rsidRPr="004131B1" w:rsidRDefault="00A21255" w:rsidP="00A21255">
      <w:pPr>
        <w:spacing w:after="0" w:line="240" w:lineRule="auto"/>
        <w:rPr>
          <w:rFonts w:ascii="Tahoma" w:hAnsi="Tahoma" w:cs="Tahoma"/>
          <w:sz w:val="20"/>
          <w:szCs w:val="20"/>
        </w:rPr>
      </w:pPr>
    </w:p>
    <w:p w14:paraId="6CF01AA7" w14:textId="542BFFEE"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523B6A7C"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C70ED97" w14:textId="77777777" w:rsidR="00A21255" w:rsidRPr="004131B1" w:rsidRDefault="00A21255" w:rsidP="00A21255">
      <w:pPr>
        <w:spacing w:after="0" w:line="240" w:lineRule="auto"/>
        <w:jc w:val="center"/>
        <w:rPr>
          <w:rFonts w:ascii="Tahoma" w:hAnsi="Tahoma" w:cs="Tahoma"/>
          <w:sz w:val="20"/>
          <w:szCs w:val="20"/>
        </w:rPr>
      </w:pPr>
    </w:p>
    <w:p w14:paraId="23578BD4" w14:textId="77777777" w:rsidR="00A21255" w:rsidRPr="00DF2F32" w:rsidRDefault="00A21255" w:rsidP="00A21255">
      <w:pPr>
        <w:spacing w:after="0" w:line="240" w:lineRule="auto"/>
        <w:jc w:val="center"/>
        <w:rPr>
          <w:rFonts w:ascii="Tahoma" w:hAnsi="Tahoma" w:cs="Tahoma"/>
          <w:sz w:val="20"/>
          <w:szCs w:val="20"/>
        </w:rPr>
      </w:pPr>
      <w:r w:rsidRPr="00DF2F32">
        <w:rPr>
          <w:rFonts w:ascii="Tahoma" w:hAnsi="Tahoma" w:cs="Tahoma"/>
          <w:sz w:val="20"/>
          <w:szCs w:val="20"/>
        </w:rPr>
        <w:t>§ 9</w:t>
      </w:r>
    </w:p>
    <w:p w14:paraId="709C12EA" w14:textId="1067F392" w:rsidR="00A21255" w:rsidRPr="00DF2F32" w:rsidRDefault="00A21255" w:rsidP="00A21255">
      <w:pPr>
        <w:spacing w:after="0" w:line="240" w:lineRule="auto"/>
        <w:jc w:val="both"/>
        <w:rPr>
          <w:rFonts w:ascii="Tahoma" w:hAnsi="Tahoma" w:cs="Tahoma"/>
          <w:sz w:val="20"/>
          <w:szCs w:val="20"/>
        </w:rPr>
      </w:pPr>
      <w:r w:rsidRPr="00DF2F32">
        <w:rPr>
          <w:rFonts w:ascii="Tahoma" w:hAnsi="Tahoma" w:cs="Tahoma"/>
          <w:sz w:val="20"/>
          <w:szCs w:val="20"/>
        </w:rPr>
        <w:t xml:space="preserve">1. W sprawach nieuregulowanych niniejszą </w:t>
      </w:r>
      <w:r w:rsidRPr="00CD6FDC">
        <w:rPr>
          <w:rFonts w:ascii="Tahoma" w:hAnsi="Tahoma" w:cs="Tahoma"/>
          <w:sz w:val="20"/>
          <w:szCs w:val="20"/>
        </w:rPr>
        <w:t>umową, SWZ i ofertą Wykonawcy, zastosowanie mają przepisy Ustawy z dnia 23 kwietnia 1964 r. - Kodeks cywilny (Dz.U. z 2020 r., poz. 1740</w:t>
      </w:r>
      <w:r w:rsidR="00754C26" w:rsidRPr="00CD6FDC">
        <w:rPr>
          <w:rFonts w:ascii="Tahoma" w:hAnsi="Tahoma" w:cs="Tahoma"/>
          <w:sz w:val="20"/>
          <w:szCs w:val="20"/>
        </w:rPr>
        <w:t xml:space="preserve"> </w:t>
      </w:r>
      <w:bookmarkStart w:id="26" w:name="_Hlk71287478"/>
      <w:r w:rsidR="00754C26" w:rsidRPr="00CD6FDC">
        <w:rPr>
          <w:rFonts w:ascii="Tahoma" w:hAnsi="Tahoma" w:cs="Tahoma"/>
          <w:sz w:val="20"/>
          <w:szCs w:val="20"/>
        </w:rPr>
        <w:t xml:space="preserve">z </w:t>
      </w:r>
      <w:proofErr w:type="spellStart"/>
      <w:r w:rsidR="00754C26" w:rsidRPr="00CD6FDC">
        <w:rPr>
          <w:rFonts w:ascii="Tahoma" w:hAnsi="Tahoma" w:cs="Tahoma"/>
          <w:sz w:val="20"/>
          <w:szCs w:val="20"/>
        </w:rPr>
        <w:t>późn</w:t>
      </w:r>
      <w:proofErr w:type="spellEnd"/>
      <w:r w:rsidR="00754C26" w:rsidRPr="00CD6FDC">
        <w:rPr>
          <w:rFonts w:ascii="Tahoma" w:hAnsi="Tahoma" w:cs="Tahoma"/>
          <w:sz w:val="20"/>
          <w:szCs w:val="20"/>
        </w:rPr>
        <w:t>. zm.</w:t>
      </w:r>
      <w:bookmarkEnd w:id="26"/>
      <w:r w:rsidRPr="00CD6FDC">
        <w:rPr>
          <w:rFonts w:ascii="Tahoma" w:hAnsi="Tahoma" w:cs="Tahoma"/>
          <w:sz w:val="20"/>
          <w:szCs w:val="20"/>
        </w:rPr>
        <w:t xml:space="preserve">) zwany dalej Kodeksem </w:t>
      </w:r>
      <w:r w:rsidRPr="00CD6FDC">
        <w:rPr>
          <w:rFonts w:ascii="Tahoma" w:hAnsi="Tahoma" w:cs="Tahoma"/>
          <w:sz w:val="20"/>
          <w:szCs w:val="20"/>
        </w:rPr>
        <w:lastRenderedPageBreak/>
        <w:t>cywilnym, Ustawy z dnia 11 września 2015 r. o działalności ubezpieczeniowej</w:t>
      </w:r>
      <w:r w:rsidRPr="00DF2F32">
        <w:rPr>
          <w:rFonts w:ascii="Tahoma" w:hAnsi="Tahoma" w:cs="Tahoma"/>
          <w:sz w:val="20"/>
          <w:szCs w:val="20"/>
        </w:rPr>
        <w:t xml:space="preserve"> i reasekuracyjnej (Dz. U. z 2020 r. poz. 895 z </w:t>
      </w:r>
      <w:proofErr w:type="spellStart"/>
      <w:r w:rsidRPr="00DF2F32">
        <w:rPr>
          <w:rFonts w:ascii="Tahoma" w:hAnsi="Tahoma" w:cs="Tahoma"/>
          <w:sz w:val="20"/>
          <w:szCs w:val="20"/>
        </w:rPr>
        <w:t>późn</w:t>
      </w:r>
      <w:proofErr w:type="spellEnd"/>
      <w:r w:rsidRPr="00DF2F32">
        <w:rPr>
          <w:rFonts w:ascii="Tahoma" w:hAnsi="Tahoma" w:cs="Tahoma"/>
          <w:sz w:val="20"/>
          <w:szCs w:val="20"/>
        </w:rPr>
        <w:t xml:space="preserve">. </w:t>
      </w:r>
      <w:proofErr w:type="spellStart"/>
      <w:r w:rsidRPr="00DF2F32">
        <w:rPr>
          <w:rFonts w:ascii="Tahoma" w:hAnsi="Tahoma" w:cs="Tahoma"/>
          <w:sz w:val="20"/>
          <w:szCs w:val="20"/>
        </w:rPr>
        <w:t>zm</w:t>
      </w:r>
      <w:proofErr w:type="spellEnd"/>
      <w:r w:rsidRPr="00DF2F32">
        <w:rPr>
          <w:rFonts w:ascii="Tahoma" w:hAnsi="Tahoma" w:cs="Tahoma"/>
          <w:sz w:val="20"/>
          <w:szCs w:val="20"/>
        </w:rPr>
        <w:t xml:space="preserve">), Ustawy z dnia 15 grudnia 2017 r. o dystrybucji ubezpieczeń (Dz. U. z 2019 r. poz. 1881), Ustawy z dnia 22 maja 2003 r. o ubezpieczeniach obowiązkowych, Ubezpieczeniowym Funduszu Gwarancyjnym i Polskim Biurze Ubezpieczeń Komunikacyjnych (Dz.U. z 2019 r. poz. 2214 z </w:t>
      </w:r>
      <w:proofErr w:type="spellStart"/>
      <w:r w:rsidRPr="00DF2F32">
        <w:rPr>
          <w:rFonts w:ascii="Tahoma" w:hAnsi="Tahoma" w:cs="Tahoma"/>
          <w:sz w:val="20"/>
          <w:szCs w:val="20"/>
        </w:rPr>
        <w:t>późn</w:t>
      </w:r>
      <w:proofErr w:type="spellEnd"/>
      <w:r w:rsidRPr="00DF2F32">
        <w:rPr>
          <w:rFonts w:ascii="Tahoma" w:hAnsi="Tahoma" w:cs="Tahoma"/>
          <w:sz w:val="20"/>
          <w:szCs w:val="20"/>
        </w:rPr>
        <w:t>. zm.) oraz postanowienia OWU tj.:</w:t>
      </w:r>
    </w:p>
    <w:p w14:paraId="2E8E7F1D" w14:textId="77777777" w:rsidR="00A21255" w:rsidRPr="00DF2F32" w:rsidRDefault="00A21255" w:rsidP="00A21255">
      <w:pPr>
        <w:spacing w:after="0" w:line="240" w:lineRule="auto"/>
        <w:jc w:val="both"/>
        <w:rPr>
          <w:rFonts w:ascii="Tahoma" w:hAnsi="Tahoma" w:cs="Tahoma"/>
          <w:sz w:val="20"/>
          <w:szCs w:val="20"/>
        </w:rPr>
      </w:pPr>
      <w:r w:rsidRPr="00DF2F32">
        <w:rPr>
          <w:rFonts w:ascii="Tahoma" w:hAnsi="Tahoma" w:cs="Tahoma"/>
          <w:sz w:val="20"/>
          <w:szCs w:val="20"/>
        </w:rPr>
        <w:t>1)  ..............................................................................................................</w:t>
      </w:r>
    </w:p>
    <w:p w14:paraId="2BAF48CA" w14:textId="77777777" w:rsidR="00A21255" w:rsidRPr="00DF2F32" w:rsidRDefault="00A21255" w:rsidP="00A21255">
      <w:pPr>
        <w:spacing w:after="0" w:line="240" w:lineRule="auto"/>
        <w:jc w:val="both"/>
        <w:rPr>
          <w:rFonts w:ascii="Tahoma" w:hAnsi="Tahoma" w:cs="Tahoma"/>
          <w:sz w:val="20"/>
          <w:szCs w:val="20"/>
        </w:rPr>
      </w:pPr>
      <w:r w:rsidRPr="00DF2F32">
        <w:rPr>
          <w:rFonts w:ascii="Tahoma" w:hAnsi="Tahoma" w:cs="Tahoma"/>
          <w:sz w:val="20"/>
          <w:szCs w:val="20"/>
        </w:rPr>
        <w:t>2)  ..............................................................................................................</w:t>
      </w:r>
    </w:p>
    <w:p w14:paraId="7E882B45" w14:textId="77777777" w:rsidR="00A21255" w:rsidRPr="00DF2F32" w:rsidRDefault="00A21255" w:rsidP="00A21255">
      <w:pPr>
        <w:spacing w:after="0" w:line="240" w:lineRule="auto"/>
        <w:jc w:val="both"/>
        <w:rPr>
          <w:rFonts w:ascii="Tahoma" w:hAnsi="Tahoma" w:cs="Tahoma"/>
          <w:sz w:val="20"/>
          <w:szCs w:val="20"/>
        </w:rPr>
      </w:pPr>
      <w:r w:rsidRPr="00DF2F32">
        <w:rPr>
          <w:rFonts w:ascii="Tahoma" w:hAnsi="Tahoma" w:cs="Tahoma"/>
          <w:sz w:val="20"/>
          <w:szCs w:val="20"/>
        </w:rPr>
        <w:t>3)  ..............................................................................................................</w:t>
      </w:r>
    </w:p>
    <w:p w14:paraId="48F0F79E" w14:textId="77777777" w:rsidR="00A21255" w:rsidRPr="004131B1" w:rsidRDefault="00A21255" w:rsidP="00A21255">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5F58447C" w14:textId="77777777" w:rsidR="00A21255" w:rsidRDefault="00A21255" w:rsidP="00A21255">
      <w:pPr>
        <w:spacing w:after="0" w:line="240" w:lineRule="auto"/>
        <w:rPr>
          <w:rFonts w:ascii="Tahoma" w:hAnsi="Tahoma" w:cs="Tahoma"/>
          <w:sz w:val="20"/>
          <w:szCs w:val="20"/>
        </w:rPr>
      </w:pPr>
    </w:p>
    <w:p w14:paraId="35AB247D" w14:textId="77777777" w:rsidR="00C82045" w:rsidRPr="002E057C" w:rsidRDefault="00C82045" w:rsidP="00C82045">
      <w:pPr>
        <w:spacing w:after="0" w:line="240" w:lineRule="auto"/>
        <w:jc w:val="center"/>
        <w:rPr>
          <w:rFonts w:ascii="Tahoma" w:hAnsi="Tahoma" w:cs="Tahoma"/>
          <w:sz w:val="20"/>
          <w:szCs w:val="20"/>
        </w:rPr>
      </w:pPr>
      <w:r w:rsidRPr="002E057C">
        <w:rPr>
          <w:rFonts w:ascii="Tahoma" w:hAnsi="Tahoma" w:cs="Tahoma"/>
          <w:sz w:val="20"/>
          <w:szCs w:val="20"/>
        </w:rPr>
        <w:t>§ 10</w:t>
      </w:r>
    </w:p>
    <w:p w14:paraId="01A39FF6" w14:textId="77777777" w:rsidR="00C82045" w:rsidRPr="002E057C" w:rsidRDefault="00C82045" w:rsidP="006C29EE">
      <w:pPr>
        <w:pStyle w:val="Akapitzlist"/>
        <w:numPr>
          <w:ilvl w:val="1"/>
          <w:numId w:val="61"/>
        </w:numPr>
        <w:tabs>
          <w:tab w:val="clear" w:pos="1440"/>
          <w:tab w:val="num" w:pos="284"/>
        </w:tabs>
        <w:ind w:left="284" w:hanging="284"/>
        <w:rPr>
          <w:rFonts w:ascii="Tahoma" w:hAnsi="Tahoma" w:cs="Tahoma"/>
          <w:sz w:val="20"/>
          <w:szCs w:val="20"/>
        </w:rPr>
      </w:pPr>
      <w:r w:rsidRPr="002E057C">
        <w:rPr>
          <w:rFonts w:ascii="Tahoma" w:hAnsi="Tahoma" w:cs="Tahoma"/>
          <w:sz w:val="20"/>
          <w:szCs w:val="20"/>
        </w:rPr>
        <w:t>Wykonawca zapłaci Zamawiającemu karę umowną za odstąpienie od umowy z przyczyn zależnych od Wykonawcy - w wysokości 5% łącznej wartości zamówienia (składek) określonej w § 6.</w:t>
      </w:r>
    </w:p>
    <w:p w14:paraId="7D3C5DF4" w14:textId="77777777" w:rsidR="00C82045" w:rsidRPr="002E057C" w:rsidRDefault="00C82045" w:rsidP="006C29EE">
      <w:pPr>
        <w:pStyle w:val="Akapitzlist"/>
        <w:numPr>
          <w:ilvl w:val="1"/>
          <w:numId w:val="61"/>
        </w:numPr>
        <w:ind w:left="284" w:hanging="284"/>
        <w:rPr>
          <w:rFonts w:ascii="Tahoma" w:hAnsi="Tahoma" w:cs="Tahoma"/>
          <w:sz w:val="20"/>
          <w:szCs w:val="20"/>
        </w:rPr>
      </w:pPr>
      <w:r w:rsidRPr="002E057C">
        <w:rPr>
          <w:rFonts w:ascii="Tahoma" w:hAnsi="Tahoma" w:cs="Tahoma"/>
          <w:sz w:val="20"/>
          <w:szCs w:val="20"/>
        </w:rPr>
        <w:t>Zamawiający zapłaci Wykonawcy karę umowną za odstąpienie od umowy z przyczyn zależnych od Zamawiającego - w wysokości 5% łącznej wartości zamówienia (składek) określonej w § 6.</w:t>
      </w:r>
    </w:p>
    <w:p w14:paraId="1DBA0BC6" w14:textId="77777777" w:rsidR="00C82045" w:rsidRPr="002E057C" w:rsidRDefault="00C82045" w:rsidP="006C29EE">
      <w:pPr>
        <w:pStyle w:val="Akapitzlist"/>
        <w:numPr>
          <w:ilvl w:val="1"/>
          <w:numId w:val="61"/>
        </w:numPr>
        <w:ind w:left="284" w:hanging="284"/>
        <w:rPr>
          <w:rFonts w:ascii="Tahoma" w:hAnsi="Tahoma" w:cs="Tahoma"/>
          <w:sz w:val="20"/>
          <w:szCs w:val="20"/>
        </w:rPr>
      </w:pPr>
      <w:r w:rsidRPr="002E057C">
        <w:rPr>
          <w:rFonts w:ascii="Tahoma" w:hAnsi="Tahoma" w:cs="Tahoma"/>
          <w:sz w:val="20"/>
          <w:szCs w:val="20"/>
        </w:rPr>
        <w:t>Kary umowne, o których mowa w ust. 1 i 2 stanowią jednocześnie ich łączną maksymalną wysokość, których mogą dochodzić strony, z zastrzeżeniem ust. 3.</w:t>
      </w:r>
    </w:p>
    <w:p w14:paraId="05627364" w14:textId="20CDCE6E" w:rsidR="00C82045" w:rsidRPr="002E057C" w:rsidRDefault="00C82045" w:rsidP="006C29EE">
      <w:pPr>
        <w:pStyle w:val="Akapitzlist"/>
        <w:numPr>
          <w:ilvl w:val="1"/>
          <w:numId w:val="61"/>
        </w:numPr>
        <w:ind w:left="284" w:hanging="284"/>
        <w:rPr>
          <w:rFonts w:ascii="Tahoma" w:hAnsi="Tahoma" w:cs="Tahoma"/>
          <w:sz w:val="20"/>
          <w:szCs w:val="20"/>
        </w:rPr>
      </w:pPr>
      <w:r w:rsidRPr="002E057C">
        <w:rPr>
          <w:rFonts w:ascii="Tahoma" w:hAnsi="Tahoma" w:cs="Tahoma"/>
          <w:sz w:val="20"/>
          <w:szCs w:val="20"/>
        </w:rPr>
        <w:t xml:space="preserve">Kary umowne przewidziane w niniejszej umowie stają się dla </w:t>
      </w:r>
      <w:r w:rsidR="00067965">
        <w:rPr>
          <w:rFonts w:ascii="Tahoma" w:hAnsi="Tahoma" w:cs="Tahoma"/>
          <w:sz w:val="20"/>
          <w:szCs w:val="20"/>
        </w:rPr>
        <w:t>Zamawi</w:t>
      </w:r>
      <w:r w:rsidRPr="002E057C">
        <w:rPr>
          <w:rFonts w:ascii="Tahoma" w:hAnsi="Tahoma" w:cs="Tahoma"/>
          <w:sz w:val="20"/>
          <w:szCs w:val="20"/>
        </w:rPr>
        <w:t>ającego natychmiast wymagalne z chwilą zaistnienia okoliczności uzasadniających ich naliczenie.</w:t>
      </w:r>
    </w:p>
    <w:p w14:paraId="2CF1693E" w14:textId="77777777" w:rsidR="00C82045" w:rsidRPr="002E057C" w:rsidRDefault="00C82045" w:rsidP="006C29EE">
      <w:pPr>
        <w:pStyle w:val="Akapitzlist"/>
        <w:numPr>
          <w:ilvl w:val="1"/>
          <w:numId w:val="61"/>
        </w:numPr>
        <w:ind w:left="284" w:hanging="284"/>
        <w:rPr>
          <w:rFonts w:ascii="Tahoma" w:hAnsi="Tahoma" w:cs="Tahoma"/>
          <w:sz w:val="20"/>
          <w:szCs w:val="20"/>
        </w:rPr>
      </w:pPr>
      <w:r w:rsidRPr="002E057C">
        <w:rPr>
          <w:rFonts w:ascii="Tahoma" w:hAnsi="Tahoma" w:cs="Tahoma"/>
          <w:sz w:val="20"/>
          <w:szCs w:val="20"/>
        </w:rPr>
        <w:t xml:space="preserve">Niezależnie od kar umownych, o których mowa w ust. 1 – 2 Strony mają prawo dochodzenia odszkodowania uzupełniającego w przypadku, gdy kary określone w ust. 1 - 2 nie pokrywają ich szkód.   </w:t>
      </w:r>
    </w:p>
    <w:p w14:paraId="063B1CFF" w14:textId="77777777" w:rsidR="00A21255" w:rsidRPr="00AD5F1E" w:rsidRDefault="00A21255" w:rsidP="00A21255">
      <w:pPr>
        <w:spacing w:after="0" w:line="240" w:lineRule="auto"/>
        <w:rPr>
          <w:rFonts w:ascii="Tahoma" w:hAnsi="Tahoma" w:cs="Tahoma"/>
          <w:sz w:val="20"/>
          <w:szCs w:val="20"/>
        </w:rPr>
      </w:pPr>
    </w:p>
    <w:p w14:paraId="24D422ED" w14:textId="77777777" w:rsidR="00A21255" w:rsidRPr="00CD6FDC" w:rsidRDefault="00A21255" w:rsidP="00A21255">
      <w:pPr>
        <w:spacing w:after="0" w:line="240" w:lineRule="auto"/>
        <w:jc w:val="center"/>
        <w:rPr>
          <w:rFonts w:ascii="Tahoma" w:hAnsi="Tahoma" w:cs="Tahoma"/>
          <w:sz w:val="20"/>
          <w:szCs w:val="20"/>
        </w:rPr>
      </w:pPr>
      <w:r w:rsidRPr="00CD6FDC">
        <w:rPr>
          <w:rFonts w:ascii="Tahoma" w:hAnsi="Tahoma" w:cs="Tahoma"/>
          <w:sz w:val="20"/>
          <w:szCs w:val="20"/>
        </w:rPr>
        <w:sym w:font="Times New Roman" w:char="00A7"/>
      </w:r>
      <w:r w:rsidRPr="00CD6FDC">
        <w:rPr>
          <w:rFonts w:ascii="Tahoma" w:hAnsi="Tahoma" w:cs="Tahoma"/>
          <w:sz w:val="20"/>
          <w:szCs w:val="20"/>
        </w:rPr>
        <w:t xml:space="preserve"> 11</w:t>
      </w:r>
    </w:p>
    <w:p w14:paraId="794CB217" w14:textId="77777777" w:rsidR="00A21255" w:rsidRPr="00CD6FDC" w:rsidRDefault="00A21255" w:rsidP="00A21255">
      <w:pPr>
        <w:spacing w:after="0" w:line="240" w:lineRule="auto"/>
        <w:ind w:left="426" w:right="10" w:hanging="426"/>
        <w:jc w:val="both"/>
        <w:rPr>
          <w:rFonts w:ascii="Tahoma" w:hAnsi="Tahoma" w:cs="Tahoma"/>
          <w:color w:val="000000"/>
          <w:sz w:val="20"/>
          <w:szCs w:val="20"/>
          <w:lang w:eastAsia="ja-JP"/>
        </w:rPr>
      </w:pPr>
      <w:r w:rsidRPr="00CD6FDC">
        <w:rPr>
          <w:rFonts w:ascii="Tahoma" w:hAnsi="Tahoma" w:cs="Tahoma"/>
          <w:color w:val="000000"/>
          <w:sz w:val="20"/>
          <w:szCs w:val="20"/>
          <w:lang w:eastAsia="ja-JP"/>
        </w:rPr>
        <w:t xml:space="preserve">1. Zamawiającemu przysługuje prawo wypowiedzenia Umowy w trybie natychmiastowym </w:t>
      </w:r>
      <w:r w:rsidRPr="00CD6FDC">
        <w:rPr>
          <w:rFonts w:ascii="Tahoma" w:hAnsi="Tahoma" w:cs="Tahoma"/>
          <w:color w:val="000000"/>
          <w:sz w:val="20"/>
          <w:szCs w:val="20"/>
          <w:lang w:eastAsia="ja-JP"/>
        </w:rPr>
        <w:br/>
        <w:t>w następujących okolicznościach:</w:t>
      </w:r>
    </w:p>
    <w:p w14:paraId="0E590DF3" w14:textId="77777777" w:rsidR="00A21255" w:rsidRPr="00CD6FDC" w:rsidRDefault="00A21255" w:rsidP="00A21255">
      <w:pPr>
        <w:spacing w:after="0" w:line="240" w:lineRule="auto"/>
        <w:ind w:left="454" w:right="10"/>
        <w:jc w:val="both"/>
        <w:rPr>
          <w:rFonts w:ascii="Tahoma" w:hAnsi="Tahoma" w:cs="Tahoma"/>
          <w:color w:val="000000"/>
          <w:sz w:val="20"/>
          <w:szCs w:val="20"/>
          <w:lang w:eastAsia="ja-JP"/>
        </w:rPr>
      </w:pPr>
      <w:r w:rsidRPr="00CD6FDC">
        <w:rPr>
          <w:rFonts w:ascii="Tahoma" w:hAnsi="Tahoma" w:cs="Tahoma"/>
          <w:color w:val="000000"/>
          <w:sz w:val="20"/>
          <w:szCs w:val="20"/>
          <w:lang w:eastAsia="ja-JP"/>
        </w:rPr>
        <w:t>1) zostanie ogłoszona upadłość Wykonawcy lub zostanie otwarta likwidacja przedsiębiorstwa Wykonawcy;</w:t>
      </w:r>
    </w:p>
    <w:p w14:paraId="0978E4D8" w14:textId="77777777" w:rsidR="00A21255" w:rsidRPr="00CD6FDC" w:rsidRDefault="00A21255" w:rsidP="00A21255">
      <w:pPr>
        <w:spacing w:after="0" w:line="240" w:lineRule="auto"/>
        <w:ind w:left="454" w:right="10"/>
        <w:jc w:val="both"/>
        <w:rPr>
          <w:rFonts w:ascii="Tahoma" w:hAnsi="Tahoma" w:cs="Tahoma"/>
          <w:color w:val="000000"/>
          <w:sz w:val="20"/>
          <w:szCs w:val="20"/>
          <w:lang w:eastAsia="ja-JP"/>
        </w:rPr>
      </w:pPr>
      <w:r w:rsidRPr="00CD6FDC">
        <w:rPr>
          <w:rFonts w:ascii="Tahoma" w:hAnsi="Tahoma" w:cs="Tahoma"/>
          <w:color w:val="000000"/>
          <w:sz w:val="20"/>
          <w:szCs w:val="20"/>
          <w:lang w:eastAsia="ja-JP"/>
        </w:rPr>
        <w:t>2) zostanie wydany nakaz zajęcia całości lub istotnej części majątku Wykonawcy;</w:t>
      </w:r>
    </w:p>
    <w:p w14:paraId="7DEFE378" w14:textId="77777777" w:rsidR="00A21255" w:rsidRPr="00CD6FDC" w:rsidRDefault="00A21255" w:rsidP="00A21255">
      <w:pPr>
        <w:spacing w:after="0" w:line="240" w:lineRule="auto"/>
        <w:ind w:left="454" w:right="10"/>
        <w:jc w:val="both"/>
        <w:rPr>
          <w:rFonts w:ascii="Tahoma" w:hAnsi="Tahoma" w:cs="Tahoma"/>
          <w:color w:val="000000"/>
          <w:sz w:val="20"/>
          <w:szCs w:val="20"/>
          <w:lang w:eastAsia="ja-JP"/>
        </w:rPr>
      </w:pPr>
      <w:r w:rsidRPr="00CD6FDC">
        <w:rPr>
          <w:rFonts w:ascii="Tahoma" w:hAnsi="Tahoma" w:cs="Tahoma"/>
          <w:color w:val="000000"/>
          <w:sz w:val="20"/>
          <w:szCs w:val="20"/>
          <w:lang w:eastAsia="ja-JP"/>
        </w:rPr>
        <w:t>3) Wykonawca przerwał realizację zamówienia, nie informując o tym pisemnie Zamawiającego, i przerwa ta trwa dłużej niż 30 dni.</w:t>
      </w:r>
    </w:p>
    <w:p w14:paraId="76F66ADA" w14:textId="77777777" w:rsidR="00A21255" w:rsidRPr="00CD6FDC" w:rsidRDefault="00A21255" w:rsidP="006C29EE">
      <w:pPr>
        <w:pStyle w:val="Akapitzlist"/>
        <w:numPr>
          <w:ilvl w:val="0"/>
          <w:numId w:val="42"/>
        </w:numPr>
        <w:ind w:right="10"/>
        <w:contextualSpacing/>
        <w:jc w:val="both"/>
        <w:rPr>
          <w:rFonts w:ascii="Tahoma" w:eastAsia="Times New Roman" w:hAnsi="Tahoma" w:cs="Tahoma"/>
          <w:color w:val="000000"/>
          <w:sz w:val="20"/>
          <w:szCs w:val="20"/>
          <w:lang w:eastAsia="ja-JP"/>
        </w:rPr>
      </w:pPr>
      <w:r w:rsidRPr="00CD6FDC">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CD6FDC">
        <w:rPr>
          <w:rFonts w:ascii="Tahoma" w:eastAsia="Times New Roman" w:hAnsi="Tahoma" w:cs="Tahoma"/>
          <w:color w:val="000000"/>
          <w:sz w:val="20"/>
          <w:szCs w:val="20"/>
          <w:lang w:eastAsia="ja-JP"/>
        </w:rPr>
        <w:br/>
        <w:t>z tytułu wykonania części Umowy (proporcjonalnie do okresu udzielanej ochrony ubezpieczeniowej).</w:t>
      </w:r>
    </w:p>
    <w:p w14:paraId="666E1B90" w14:textId="77777777" w:rsidR="00A21255" w:rsidRPr="00CD6FDC" w:rsidRDefault="00A21255" w:rsidP="006C29EE">
      <w:pPr>
        <w:numPr>
          <w:ilvl w:val="0"/>
          <w:numId w:val="42"/>
        </w:numPr>
        <w:spacing w:after="0" w:line="240" w:lineRule="auto"/>
        <w:ind w:right="10"/>
        <w:jc w:val="both"/>
        <w:rPr>
          <w:rFonts w:ascii="Tahoma" w:hAnsi="Tahoma" w:cs="Tahoma"/>
          <w:sz w:val="20"/>
          <w:szCs w:val="20"/>
          <w:lang w:eastAsia="ja-JP"/>
        </w:rPr>
      </w:pPr>
      <w:r w:rsidRPr="00CD6FDC">
        <w:rPr>
          <w:rFonts w:ascii="Tahoma" w:hAnsi="Tahoma" w:cs="Tahoma"/>
          <w:color w:val="000000"/>
          <w:sz w:val="20"/>
          <w:szCs w:val="20"/>
          <w:lang w:eastAsia="ja-JP"/>
        </w:rPr>
        <w:t xml:space="preserve">Zamawiającemu ponadto przysługuje prawo odstąpienia od umowy w przypadkach określonych w art. 456 </w:t>
      </w:r>
      <w:r w:rsidRPr="00CD6FDC">
        <w:rPr>
          <w:rFonts w:ascii="Tahoma" w:hAnsi="Tahoma" w:cs="Tahoma"/>
          <w:sz w:val="20"/>
          <w:szCs w:val="20"/>
          <w:lang w:eastAsia="ja-JP"/>
        </w:rPr>
        <w:t>Ustawy PZP. W takim przypadku Wykonawca może żądać wyłącznie wynagrodzenia należnego z tytułu wykonania części Umowy.</w:t>
      </w:r>
    </w:p>
    <w:p w14:paraId="29245295" w14:textId="769E8BC2" w:rsidR="00A21255" w:rsidRPr="00CD6FDC" w:rsidRDefault="00E06678" w:rsidP="006C29EE">
      <w:pPr>
        <w:numPr>
          <w:ilvl w:val="0"/>
          <w:numId w:val="42"/>
        </w:numPr>
        <w:spacing w:after="0" w:line="240" w:lineRule="auto"/>
        <w:ind w:right="10"/>
        <w:jc w:val="both"/>
        <w:rPr>
          <w:rFonts w:ascii="Tahoma" w:hAnsi="Tahoma" w:cs="Tahoma"/>
          <w:sz w:val="20"/>
          <w:szCs w:val="20"/>
          <w:lang w:eastAsia="ja-JP"/>
        </w:rPr>
      </w:pPr>
      <w:r w:rsidRPr="00CD6FDC">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r w:rsidR="00A21255" w:rsidRPr="00CD6FDC">
        <w:rPr>
          <w:rFonts w:ascii="Tahoma" w:hAnsi="Tahoma" w:cs="Tahoma"/>
          <w:sz w:val="20"/>
          <w:szCs w:val="20"/>
        </w:rPr>
        <w:t>.</w:t>
      </w:r>
    </w:p>
    <w:p w14:paraId="7180EDDA" w14:textId="77777777" w:rsidR="00A21255" w:rsidRPr="00CD6FDC" w:rsidRDefault="00A21255" w:rsidP="00A21255">
      <w:pPr>
        <w:spacing w:after="0" w:line="240" w:lineRule="auto"/>
        <w:jc w:val="both"/>
        <w:rPr>
          <w:rFonts w:ascii="Tahoma" w:hAnsi="Tahoma" w:cs="Tahoma"/>
          <w:color w:val="FF0000"/>
          <w:sz w:val="20"/>
          <w:szCs w:val="20"/>
        </w:rPr>
      </w:pPr>
    </w:p>
    <w:p w14:paraId="7A31A839" w14:textId="77777777" w:rsidR="00A21255" w:rsidRPr="00CD6FDC" w:rsidRDefault="00A21255" w:rsidP="00A21255">
      <w:pPr>
        <w:spacing w:after="0" w:line="240" w:lineRule="auto"/>
        <w:jc w:val="center"/>
        <w:rPr>
          <w:rFonts w:ascii="Tahoma" w:hAnsi="Tahoma" w:cs="Tahoma"/>
          <w:sz w:val="20"/>
          <w:szCs w:val="20"/>
        </w:rPr>
      </w:pPr>
      <w:r w:rsidRPr="00CD6FDC">
        <w:rPr>
          <w:rFonts w:ascii="Tahoma" w:hAnsi="Tahoma" w:cs="Tahoma"/>
          <w:sz w:val="20"/>
          <w:szCs w:val="20"/>
        </w:rPr>
        <w:fldChar w:fldCharType="begin"/>
      </w:r>
      <w:r w:rsidRPr="00CD6FDC">
        <w:rPr>
          <w:rFonts w:ascii="Tahoma" w:hAnsi="Tahoma" w:cs="Tahoma"/>
          <w:sz w:val="20"/>
          <w:szCs w:val="20"/>
        </w:rPr>
        <w:instrText>\SYMBOL 167 \f "Times New Roman CE"</w:instrText>
      </w:r>
      <w:r w:rsidRPr="00CD6FDC">
        <w:rPr>
          <w:rFonts w:ascii="Tahoma" w:hAnsi="Tahoma" w:cs="Tahoma"/>
          <w:sz w:val="20"/>
          <w:szCs w:val="20"/>
        </w:rPr>
        <w:fldChar w:fldCharType="end"/>
      </w:r>
      <w:r w:rsidRPr="00CD6FDC">
        <w:rPr>
          <w:rFonts w:ascii="Tahoma" w:hAnsi="Tahoma" w:cs="Tahoma"/>
          <w:sz w:val="20"/>
          <w:szCs w:val="20"/>
        </w:rPr>
        <w:t xml:space="preserve"> 12</w:t>
      </w:r>
    </w:p>
    <w:p w14:paraId="5E0F7F6D" w14:textId="77777777" w:rsidR="00A21255" w:rsidRPr="00CD6FDC" w:rsidRDefault="00A21255" w:rsidP="006C29EE">
      <w:pPr>
        <w:pStyle w:val="Akapitzlist"/>
        <w:numPr>
          <w:ilvl w:val="0"/>
          <w:numId w:val="46"/>
        </w:numPr>
        <w:tabs>
          <w:tab w:val="clear" w:pos="720"/>
          <w:tab w:val="num" w:pos="284"/>
        </w:tabs>
        <w:ind w:left="284" w:right="-1" w:hanging="284"/>
        <w:jc w:val="both"/>
        <w:rPr>
          <w:rFonts w:ascii="Tahoma" w:hAnsi="Tahoma" w:cs="Tahoma"/>
          <w:sz w:val="20"/>
          <w:szCs w:val="20"/>
        </w:rPr>
      </w:pPr>
      <w:r w:rsidRPr="00CD6FDC">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13986805" w14:textId="308989B6" w:rsidR="00A21255" w:rsidRPr="00CD6FDC" w:rsidRDefault="00E06678" w:rsidP="006C29EE">
      <w:pPr>
        <w:numPr>
          <w:ilvl w:val="0"/>
          <w:numId w:val="46"/>
        </w:numPr>
        <w:tabs>
          <w:tab w:val="clear" w:pos="720"/>
          <w:tab w:val="num" w:pos="284"/>
        </w:tabs>
        <w:spacing w:after="0" w:line="240" w:lineRule="auto"/>
        <w:ind w:left="284" w:right="-1" w:hanging="284"/>
        <w:jc w:val="both"/>
        <w:rPr>
          <w:rFonts w:ascii="Tahoma" w:hAnsi="Tahoma" w:cs="Tahoma"/>
          <w:sz w:val="20"/>
          <w:szCs w:val="20"/>
        </w:rPr>
      </w:pPr>
      <w:r w:rsidRPr="00CD6FDC">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r w:rsidR="00A21255" w:rsidRPr="00CD6FDC">
        <w:rPr>
          <w:rFonts w:ascii="Tahoma" w:hAnsi="Tahoma" w:cs="Tahoma"/>
          <w:sz w:val="20"/>
          <w:szCs w:val="20"/>
        </w:rPr>
        <w:t>.</w:t>
      </w:r>
    </w:p>
    <w:p w14:paraId="58DB3F1D" w14:textId="77777777" w:rsidR="00A21255" w:rsidRPr="00CD6FDC" w:rsidRDefault="00A21255" w:rsidP="00A21255">
      <w:pPr>
        <w:spacing w:after="0" w:line="240" w:lineRule="auto"/>
        <w:jc w:val="center"/>
        <w:rPr>
          <w:rFonts w:ascii="Tahoma" w:hAnsi="Tahoma" w:cs="Tahoma"/>
          <w:sz w:val="20"/>
          <w:szCs w:val="20"/>
        </w:rPr>
      </w:pPr>
    </w:p>
    <w:p w14:paraId="4F31360A" w14:textId="77777777" w:rsidR="00C82045" w:rsidRPr="00CD6FDC" w:rsidRDefault="00C82045" w:rsidP="00C82045">
      <w:pPr>
        <w:spacing w:after="0" w:line="240" w:lineRule="auto"/>
        <w:jc w:val="center"/>
        <w:rPr>
          <w:rFonts w:ascii="Tahoma" w:hAnsi="Tahoma" w:cs="Tahoma"/>
          <w:sz w:val="20"/>
          <w:szCs w:val="20"/>
        </w:rPr>
      </w:pPr>
      <w:r w:rsidRPr="00CD6FDC">
        <w:rPr>
          <w:rFonts w:ascii="Tahoma" w:hAnsi="Tahoma" w:cs="Tahoma"/>
          <w:sz w:val="20"/>
          <w:szCs w:val="20"/>
        </w:rPr>
        <w:sym w:font="Times New Roman" w:char="00A7"/>
      </w:r>
      <w:r w:rsidRPr="00CD6FDC">
        <w:rPr>
          <w:rFonts w:ascii="Tahoma" w:hAnsi="Tahoma" w:cs="Tahoma"/>
          <w:sz w:val="20"/>
          <w:szCs w:val="20"/>
        </w:rPr>
        <w:t xml:space="preserve"> 13</w:t>
      </w:r>
    </w:p>
    <w:p w14:paraId="2DF3076F" w14:textId="77777777" w:rsidR="00C82045" w:rsidRPr="00CD6FDC" w:rsidRDefault="00C82045" w:rsidP="006C29EE">
      <w:pPr>
        <w:pStyle w:val="Akapitzlist"/>
        <w:numPr>
          <w:ilvl w:val="3"/>
          <w:numId w:val="25"/>
        </w:numPr>
        <w:ind w:left="426" w:right="-1" w:hanging="426"/>
        <w:jc w:val="both"/>
        <w:rPr>
          <w:rFonts w:ascii="Tahoma" w:hAnsi="Tahoma" w:cs="Tahoma"/>
          <w:sz w:val="20"/>
          <w:szCs w:val="20"/>
        </w:rPr>
      </w:pPr>
      <w:r w:rsidRPr="00CD6FDC">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5F70F315" w14:textId="77777777" w:rsidR="00C82045" w:rsidRPr="00CD6FDC" w:rsidRDefault="00C82045" w:rsidP="006C29EE">
      <w:pPr>
        <w:numPr>
          <w:ilvl w:val="0"/>
          <w:numId w:val="43"/>
        </w:numPr>
        <w:spacing w:after="0" w:line="240" w:lineRule="auto"/>
        <w:ind w:right="-1"/>
        <w:jc w:val="both"/>
        <w:rPr>
          <w:rFonts w:ascii="Tahoma" w:hAnsi="Tahoma" w:cs="Tahoma"/>
          <w:sz w:val="20"/>
          <w:szCs w:val="20"/>
        </w:rPr>
      </w:pPr>
      <w:r w:rsidRPr="00CD6FDC">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72DB45FC" w14:textId="0AD15DEE" w:rsidR="00E06678" w:rsidRPr="00CD6FDC" w:rsidRDefault="00E06678" w:rsidP="00E06678">
      <w:pPr>
        <w:numPr>
          <w:ilvl w:val="0"/>
          <w:numId w:val="43"/>
        </w:numPr>
        <w:spacing w:after="0" w:line="240" w:lineRule="auto"/>
        <w:ind w:right="-1"/>
        <w:jc w:val="both"/>
        <w:rPr>
          <w:rFonts w:ascii="Tahoma" w:hAnsi="Tahoma" w:cs="Tahoma"/>
          <w:sz w:val="20"/>
          <w:szCs w:val="20"/>
        </w:rPr>
      </w:pPr>
      <w:r w:rsidRPr="00CD6FDC">
        <w:rPr>
          <w:rFonts w:ascii="Tahoma" w:hAnsi="Tahoma" w:cs="Tahoma"/>
          <w:sz w:val="20"/>
          <w:szCs w:val="20"/>
        </w:rPr>
        <w:t xml:space="preserve">zmiany wysokości składki w ubezpieczeniach komunikacyjnych w przypadku zmiany sumy ubezpieczenia </w:t>
      </w:r>
      <w:r w:rsidRPr="00CD6FDC">
        <w:rPr>
          <w:rFonts w:ascii="Tahoma" w:hAnsi="Tahoma" w:cs="Tahoma"/>
          <w:sz w:val="20"/>
          <w:szCs w:val="20"/>
        </w:rPr>
        <w:br/>
        <w:t xml:space="preserve">w 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okresie – z zastrzeżeniem pkt 3. Ostatnim dniem umożliwiającym ubezpieczenie </w:t>
      </w:r>
      <w:r w:rsidRPr="004131B1">
        <w:rPr>
          <w:rFonts w:ascii="Tahoma" w:hAnsi="Tahoma" w:cs="Tahoma"/>
          <w:sz w:val="20"/>
          <w:szCs w:val="20"/>
        </w:rPr>
        <w:lastRenderedPageBreak/>
        <w:t xml:space="preserve">pojazdu na warunkach umowy o udzielenie zamówienia publicznego jest ostatni dzień obowiązywania umowy to jest </w:t>
      </w:r>
      <w:r w:rsidR="00CD6FDC">
        <w:rPr>
          <w:rFonts w:ascii="Tahoma" w:hAnsi="Tahoma" w:cs="Tahoma"/>
          <w:sz w:val="20"/>
          <w:szCs w:val="20"/>
        </w:rPr>
        <w:t>30.09.2024</w:t>
      </w:r>
      <w:r w:rsidRPr="004131B1">
        <w:rPr>
          <w:rFonts w:ascii="Tahoma" w:hAnsi="Tahoma" w:cs="Tahoma"/>
          <w:sz w:val="20"/>
          <w:szCs w:val="20"/>
        </w:rPr>
        <w:t xml:space="preserve"> r.</w:t>
      </w:r>
      <w:r w:rsidRPr="004131B1">
        <w:rPr>
          <w:rFonts w:ascii="Tahoma" w:hAnsi="Tahoma" w:cs="Tahoma"/>
          <w:b/>
          <w:sz w:val="20"/>
          <w:szCs w:val="20"/>
        </w:rPr>
        <w:t xml:space="preserve"> </w:t>
      </w:r>
      <w:r w:rsidRPr="004131B1">
        <w:rPr>
          <w:rFonts w:ascii="Tahoma" w:hAnsi="Tahoma" w:cs="Tahoma"/>
          <w:sz w:val="20"/>
          <w:szCs w:val="20"/>
        </w:rPr>
        <w:t xml:space="preserve">Maksymalnie okres ubezpieczenia pojazdów zakończy się dnia </w:t>
      </w:r>
      <w:r w:rsidR="00CD6FDC">
        <w:rPr>
          <w:rFonts w:ascii="Tahoma" w:hAnsi="Tahoma" w:cs="Tahoma"/>
          <w:sz w:val="20"/>
          <w:szCs w:val="20"/>
        </w:rPr>
        <w:t xml:space="preserve">29.09.2025 </w:t>
      </w:r>
      <w:r w:rsidRPr="004131B1">
        <w:rPr>
          <w:rFonts w:ascii="Tahoma" w:hAnsi="Tahoma" w:cs="Tahoma"/>
          <w:sz w:val="20"/>
          <w:szCs w:val="20"/>
        </w:rPr>
        <w:t xml:space="preserve">r. </w:t>
      </w:r>
      <w:r w:rsidRPr="00CD6FDC">
        <w:rPr>
          <w:rFonts w:ascii="Tahoma" w:hAnsi="Tahoma" w:cs="Tahoma"/>
          <w:sz w:val="20"/>
          <w:szCs w:val="20"/>
        </w:rPr>
        <w:t>Składka będzie rozliczana zgodnie z zapisami klauzuli warunków i taryf;</w:t>
      </w:r>
    </w:p>
    <w:p w14:paraId="0B2A4A98" w14:textId="104D7F6F" w:rsidR="00C82045" w:rsidRPr="00CD6FDC" w:rsidRDefault="00E06678" w:rsidP="00E06678">
      <w:pPr>
        <w:numPr>
          <w:ilvl w:val="0"/>
          <w:numId w:val="43"/>
        </w:numPr>
        <w:spacing w:after="0" w:line="240" w:lineRule="auto"/>
        <w:ind w:right="-1"/>
        <w:jc w:val="both"/>
        <w:rPr>
          <w:rFonts w:ascii="Tahoma" w:hAnsi="Tahoma" w:cs="Tahoma"/>
          <w:sz w:val="20"/>
          <w:szCs w:val="20"/>
        </w:rPr>
      </w:pPr>
      <w:r w:rsidRPr="00CD6FDC">
        <w:rPr>
          <w:rFonts w:ascii="Tahoma" w:hAnsi="Tahoma" w:cs="Tahoma"/>
          <w:sz w:val="20"/>
          <w:szCs w:val="20"/>
        </w:rPr>
        <w:t xml:space="preserve">zmiany wysokości składki w ubezpieczeniach komunikacyjnych związane z koniecznością zawarcia obowiązkowego ubezpieczenia OC posiadaczy pojazdów mechanicznych przez Zamawiającego, w przypadku orzeczenia postanowieniem sądu przepadku na rzecz Zamawiającego pojazdów, które są zarejestrowane i nie posiadają obowiązkowego ubezpieczenia OC posiadaczy pojazdów mechanicznych, na podstawie art. 130a ust. 10 Ustawy z dnia 20 czerwca 1997 r. – Prawo o ruchu drogowym  (Dz. U. z 2021 r. poz. 450 z </w:t>
      </w:r>
      <w:proofErr w:type="spellStart"/>
      <w:r w:rsidRPr="00CD6FDC">
        <w:rPr>
          <w:rFonts w:ascii="Tahoma" w:hAnsi="Tahoma" w:cs="Tahoma"/>
          <w:sz w:val="20"/>
          <w:szCs w:val="20"/>
        </w:rPr>
        <w:t>późn</w:t>
      </w:r>
      <w:proofErr w:type="spellEnd"/>
      <w:r w:rsidRPr="00CD6FDC">
        <w:rPr>
          <w:rFonts w:ascii="Tahoma" w:hAnsi="Tahoma" w:cs="Tahoma"/>
          <w:sz w:val="20"/>
          <w:szCs w:val="20"/>
        </w:rPr>
        <w:t>. zm.) w związku z art. 610</w:t>
      </w:r>
      <w:r w:rsidRPr="00CD6FDC">
        <w:rPr>
          <w:bCs/>
          <w:vertAlign w:val="superscript"/>
        </w:rPr>
        <w:t>6</w:t>
      </w:r>
      <w:r w:rsidRPr="00CD6FDC">
        <w:rPr>
          <w:rFonts w:ascii="Tahoma" w:hAnsi="Tahoma" w:cs="Tahoma"/>
          <w:sz w:val="20"/>
          <w:szCs w:val="20"/>
        </w:rPr>
        <w:t xml:space="preserve"> i art. 610</w:t>
      </w:r>
      <w:r w:rsidRPr="00CD6FDC">
        <w:rPr>
          <w:rFonts w:ascii="Arial" w:hAnsi="Arial" w:cs="Arial"/>
          <w:bCs/>
          <w:sz w:val="20"/>
          <w:szCs w:val="20"/>
          <w:vertAlign w:val="superscript"/>
        </w:rPr>
        <w:t>7</w:t>
      </w:r>
      <w:r w:rsidRPr="00CD6FDC">
        <w:rPr>
          <w:rFonts w:ascii="Tahoma" w:hAnsi="Tahoma" w:cs="Tahoma"/>
          <w:sz w:val="20"/>
          <w:szCs w:val="20"/>
        </w:rPr>
        <w:t xml:space="preserve"> Kodeksu postępowania cywilnego. Dla takich pojazdów nie wprowadzanych przez Zamawiającego do ruchu składka za ubezpieczenie OC p.p.m. będzie wynosiła 50% składki rocznej określonej przed Wykonawcę dla innych pojazdów tego samego rodzaju, zgodnie ze złożoną przez Wykonawcę ofertą, o której mowa w § 1. Wykonawca zobowiązuje się do rozłożenia składki za ubezpieczenie OC p.p.m. na tego rodzaju pojazdy na minimum 2 raty bez dodatkowej zwyżki składki oraz ustalenia  płatności pierwszej raty składki w terminie 7 dni od chwili zawarcia umowy (ze skutkami wynikającymi z art. 39 ust. 2 Ustawy z dnia 22 maja 2003 r. o ubezpieczeniach obowiązkowych, Ubezpieczeniowym Funduszu Gwarancyjnym i Polskim Biurze Ubezpieczycieli Komunikacyjnych). Początek okresu ubezpieczenia OC p.p.m. dla takich pojazdów będzie rozpoczynał się w związku z tym od dnia uprawomocnienia się postanowienia sądu o przepadku na rzecz Zamawiającego takiego pojazdu, tj. od dnia, w którym Zamawiający stanie się właścicielem takiego pojazdu, pod warunkiem, że najpóźniej w tym dniu Zamawiający przekaże Wykonawcy podstawowe dane dotyczące takiego pojazdu (marka, nr rej. lub nr nadwozia lub inne dane identyfikacyjne, wraz z informacją o zamiarze wprowadzenia lub niewprowadzenia go do ruchu w związku z jego zdolnością lub niezdolnością do jazdy). W przypadku przekazania takich danych po tym dniu, początek okresu ubezpieczenia OC p.p.m. będzie rozpoczynał się w dniu ich przekazania</w:t>
      </w:r>
      <w:r w:rsidR="00C82045" w:rsidRPr="00CD6FDC">
        <w:rPr>
          <w:rFonts w:ascii="Tahoma" w:hAnsi="Tahoma" w:cs="Tahoma"/>
          <w:sz w:val="20"/>
          <w:szCs w:val="20"/>
        </w:rPr>
        <w:t>;</w:t>
      </w:r>
    </w:p>
    <w:p w14:paraId="707C5426" w14:textId="77777777" w:rsidR="00C82045" w:rsidRPr="004131B1" w:rsidRDefault="00C82045" w:rsidP="006C29EE">
      <w:pPr>
        <w:numPr>
          <w:ilvl w:val="0"/>
          <w:numId w:val="43"/>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6CB53914" w14:textId="77777777" w:rsidR="00C82045" w:rsidRPr="009D3088" w:rsidRDefault="00C82045" w:rsidP="006C29E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7F5B9718" w14:textId="77777777" w:rsidR="00C82045" w:rsidRPr="004131B1"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7C06408" w14:textId="77777777" w:rsidR="00C82045" w:rsidRPr="004131B1"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2ACA91E6" w14:textId="77777777" w:rsidR="00C82045" w:rsidRPr="00E06678"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384BFC4C" w14:textId="77777777" w:rsidR="00C82045" w:rsidRPr="00E06678" w:rsidRDefault="00C82045" w:rsidP="006C29EE">
      <w:pPr>
        <w:numPr>
          <w:ilvl w:val="0"/>
          <w:numId w:val="43"/>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561ABDFC" w14:textId="77777777" w:rsidR="00C82045" w:rsidRPr="00E06678" w:rsidRDefault="00C82045" w:rsidP="006C29EE">
      <w:pPr>
        <w:numPr>
          <w:ilvl w:val="0"/>
          <w:numId w:val="43"/>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5AF7463C" w14:textId="77777777" w:rsidR="00C82045" w:rsidRPr="00E06678" w:rsidRDefault="00C82045" w:rsidP="006C29EE">
      <w:pPr>
        <w:pStyle w:val="Akapitzlist"/>
        <w:numPr>
          <w:ilvl w:val="3"/>
          <w:numId w:val="25"/>
        </w:numPr>
        <w:ind w:left="284" w:hanging="284"/>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6CFF5320" w14:textId="77777777" w:rsidR="00C82045" w:rsidRPr="00DF2F32" w:rsidRDefault="00C82045" w:rsidP="00C82045">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1A24EBC9" w14:textId="77777777" w:rsidR="00C82045" w:rsidRPr="00DF2F32" w:rsidRDefault="00C82045" w:rsidP="00C82045">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15764CEC" w14:textId="77777777" w:rsidR="00C82045" w:rsidRPr="00DF2F32" w:rsidRDefault="00C82045" w:rsidP="00C82045">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414376AD" w14:textId="77777777" w:rsidR="004D32A8" w:rsidRDefault="00C82045" w:rsidP="004D32A8">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46C5A77E" w14:textId="77777777" w:rsidR="004D32A8" w:rsidRDefault="00C82045" w:rsidP="004D32A8">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zasad podlegania ubezpieczeniom społecznym lub ubezpieczeniu zdrowotnemu lub wysokości stawki/ składki na ubezpieczenie społeczne lub zdrowotne,</w:t>
      </w:r>
    </w:p>
    <w:p w14:paraId="0EEF155F" w14:textId="48B444F1" w:rsidR="00C82045" w:rsidRPr="004D32A8" w:rsidRDefault="00C82045" w:rsidP="004D32A8">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zasad gromadzenia i wysokości wpłat do pracowniczych planów kapitałowych, o których mowa w ustawie z dnia 4 października 2018 r. o pracowniczych planach kapitałowych (Dz. U. z 2020 r. poz. 1342.),</w:t>
      </w:r>
    </w:p>
    <w:p w14:paraId="0513994F" w14:textId="77777777" w:rsidR="00C82045" w:rsidRPr="00CD6FDC" w:rsidRDefault="00C82045" w:rsidP="00C82045">
      <w:pPr>
        <w:spacing w:after="0" w:line="240" w:lineRule="auto"/>
        <w:ind w:left="426" w:right="-1"/>
        <w:jc w:val="both"/>
        <w:rPr>
          <w:rFonts w:ascii="Tahoma" w:hAnsi="Tahoma" w:cs="Tahoma"/>
          <w:sz w:val="20"/>
          <w:szCs w:val="20"/>
        </w:rPr>
      </w:pPr>
      <w:r w:rsidRPr="00DF2F32">
        <w:rPr>
          <w:rFonts w:ascii="Tahoma" w:hAnsi="Tahoma" w:cs="Tahoma"/>
          <w:sz w:val="20"/>
          <w:szCs w:val="20"/>
        </w:rPr>
        <w:lastRenderedPageBreak/>
        <w:t xml:space="preserve">- pod warunkiem, że zmiany, o których mowa w pkt a) - c) powyżej będą miały wpływ na koszty wykonania zamówienia przez Wykonawcę oraz Wykonawca udowodni Zamawiającemu, że mają one wpływ na koszty </w:t>
      </w:r>
      <w:r w:rsidRPr="00CD6FDC">
        <w:rPr>
          <w:rFonts w:ascii="Tahoma" w:hAnsi="Tahoma" w:cs="Tahoma"/>
          <w:sz w:val="20"/>
          <w:szCs w:val="20"/>
        </w:rPr>
        <w:t>wykonania zamówienia przez Wykonawcę, tj. Wykonawca przedstawi Zamawiającemu szczegółową kalkulację wpływu opisanych w pkt. a) – c) zmian na koszty realizacji zamówienia przez Wykonawcę.</w:t>
      </w:r>
    </w:p>
    <w:p w14:paraId="32871662" w14:textId="77777777" w:rsidR="00C82045" w:rsidRPr="00CD6FDC" w:rsidRDefault="00C82045" w:rsidP="006C29EE">
      <w:pPr>
        <w:pStyle w:val="Akapitzlist"/>
        <w:numPr>
          <w:ilvl w:val="0"/>
          <w:numId w:val="64"/>
        </w:numPr>
        <w:ind w:left="284" w:hanging="284"/>
        <w:jc w:val="both"/>
        <w:rPr>
          <w:rFonts w:ascii="Tahoma" w:hAnsi="Tahoma" w:cs="Tahoma"/>
          <w:sz w:val="20"/>
          <w:szCs w:val="20"/>
        </w:rPr>
      </w:pPr>
      <w:r w:rsidRPr="00CD6FDC">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03727F0D" w14:textId="77777777" w:rsidR="00C82045" w:rsidRPr="00CD6FDC" w:rsidRDefault="00C82045" w:rsidP="006C29EE">
      <w:pPr>
        <w:pStyle w:val="Akapitzlist"/>
        <w:numPr>
          <w:ilvl w:val="0"/>
          <w:numId w:val="63"/>
        </w:numPr>
        <w:autoSpaceDE w:val="0"/>
        <w:autoSpaceDN w:val="0"/>
        <w:jc w:val="both"/>
        <w:rPr>
          <w:rFonts w:ascii="Tahoma" w:hAnsi="Tahoma" w:cs="Tahoma"/>
          <w:sz w:val="20"/>
          <w:szCs w:val="20"/>
          <w:lang w:eastAsia="en-US"/>
        </w:rPr>
      </w:pPr>
      <w:r w:rsidRPr="00CD6FDC">
        <w:rPr>
          <w:rFonts w:ascii="Tahoma" w:hAnsi="Tahoma" w:cs="Tahoma"/>
          <w:sz w:val="20"/>
          <w:szCs w:val="20"/>
        </w:rPr>
        <w:t>poziom zmiany kosztów, uprawniający strony umowy do żądania zmiany wynagrodzenia wynosi 10 punktów proc. i oznacza zmianę wskaźnika określonego w lit. c).</w:t>
      </w:r>
    </w:p>
    <w:p w14:paraId="5A80DA35" w14:textId="1A3A3247" w:rsidR="00C82045" w:rsidRPr="00CD6FDC" w:rsidRDefault="00C82045" w:rsidP="006C29EE">
      <w:pPr>
        <w:pStyle w:val="Akapitzlist"/>
        <w:numPr>
          <w:ilvl w:val="0"/>
          <w:numId w:val="63"/>
        </w:numPr>
        <w:autoSpaceDE w:val="0"/>
        <w:autoSpaceDN w:val="0"/>
        <w:jc w:val="both"/>
        <w:rPr>
          <w:rFonts w:ascii="Tahoma" w:hAnsi="Tahoma" w:cs="Tahoma"/>
          <w:sz w:val="20"/>
          <w:szCs w:val="20"/>
        </w:rPr>
      </w:pPr>
      <w:r w:rsidRPr="00CD6FDC">
        <w:rPr>
          <w:rFonts w:ascii="Tahoma" w:hAnsi="Tahoma" w:cs="Tahoma"/>
          <w:sz w:val="20"/>
          <w:szCs w:val="20"/>
        </w:rPr>
        <w:t>jako początkowy termin ustalenia zmiany wynagrodzenia ustala się datę początkową drugiego i trzeciego roku obowiązywania umowy.</w:t>
      </w:r>
    </w:p>
    <w:p w14:paraId="1C3FFDD8" w14:textId="4A78134D" w:rsidR="00C82045" w:rsidRPr="00CD6FDC" w:rsidRDefault="00C82045" w:rsidP="006C29EE">
      <w:pPr>
        <w:pStyle w:val="Akapitzlist"/>
        <w:numPr>
          <w:ilvl w:val="0"/>
          <w:numId w:val="63"/>
        </w:numPr>
        <w:autoSpaceDE w:val="0"/>
        <w:autoSpaceDN w:val="0"/>
        <w:jc w:val="both"/>
        <w:rPr>
          <w:rFonts w:ascii="Tahoma" w:hAnsi="Tahoma" w:cs="Tahoma"/>
          <w:sz w:val="20"/>
          <w:szCs w:val="20"/>
        </w:rPr>
      </w:pPr>
      <w:r w:rsidRPr="00CD6FDC">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CD6FDC">
        <w:rPr>
          <w:sz w:val="20"/>
          <w:szCs w:val="20"/>
        </w:rPr>
        <w:t xml:space="preserve"> </w:t>
      </w:r>
      <w:r w:rsidRPr="00CD6FDC">
        <w:rPr>
          <w:rFonts w:ascii="Tahoma" w:hAnsi="Tahoma" w:cs="Tahoma"/>
          <w:sz w:val="20"/>
          <w:szCs w:val="20"/>
        </w:rPr>
        <w:t>w którym przypada początek pierwszego i drugiego roku obowiązywania umowy.</w:t>
      </w:r>
    </w:p>
    <w:p w14:paraId="5DFA1219" w14:textId="77777777" w:rsidR="00C82045" w:rsidRPr="00CD6FDC" w:rsidRDefault="00C82045" w:rsidP="006C29EE">
      <w:pPr>
        <w:pStyle w:val="Akapitzlist"/>
        <w:numPr>
          <w:ilvl w:val="0"/>
          <w:numId w:val="63"/>
        </w:numPr>
        <w:autoSpaceDE w:val="0"/>
        <w:autoSpaceDN w:val="0"/>
        <w:jc w:val="both"/>
        <w:rPr>
          <w:rFonts w:ascii="Tahoma" w:hAnsi="Tahoma" w:cs="Tahoma"/>
          <w:sz w:val="20"/>
          <w:szCs w:val="20"/>
        </w:rPr>
      </w:pPr>
      <w:r w:rsidRPr="00CD6FDC">
        <w:rPr>
          <w:rFonts w:ascii="Tahoma" w:hAnsi="Tahoma" w:cs="Tahoma"/>
          <w:sz w:val="20"/>
          <w:szCs w:val="20"/>
        </w:rPr>
        <w:t xml:space="preserve">jako zmianę kosztów (dalej wskaźnik zmiany kosztów) przyjmuje się: </w:t>
      </w:r>
    </w:p>
    <w:p w14:paraId="5D951F9F" w14:textId="77777777" w:rsidR="00C82045" w:rsidRPr="00CD6FDC" w:rsidRDefault="00C82045" w:rsidP="00C82045">
      <w:pPr>
        <w:autoSpaceDE w:val="0"/>
        <w:autoSpaceDN w:val="0"/>
        <w:spacing w:after="0" w:line="240" w:lineRule="auto"/>
        <w:ind w:left="851" w:hanging="142"/>
        <w:jc w:val="both"/>
        <w:rPr>
          <w:rFonts w:ascii="Tahoma" w:hAnsi="Tahoma" w:cs="Tahoma"/>
          <w:sz w:val="20"/>
          <w:szCs w:val="20"/>
        </w:rPr>
      </w:pPr>
      <w:r w:rsidRPr="00CD6FDC">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3CEB0F19" w14:textId="77777777" w:rsidR="00C82045" w:rsidRPr="00CD6FDC" w:rsidRDefault="00C82045" w:rsidP="00C82045">
      <w:pPr>
        <w:autoSpaceDE w:val="0"/>
        <w:autoSpaceDN w:val="0"/>
        <w:spacing w:after="0" w:line="240" w:lineRule="auto"/>
        <w:ind w:left="851"/>
        <w:jc w:val="both"/>
        <w:rPr>
          <w:rFonts w:ascii="Tahoma" w:hAnsi="Tahoma" w:cs="Tahoma"/>
          <w:sz w:val="20"/>
          <w:szCs w:val="20"/>
        </w:rPr>
      </w:pPr>
      <w:proofErr w:type="spellStart"/>
      <w:r w:rsidRPr="00CD6FDC">
        <w:rPr>
          <w:rFonts w:ascii="Tahoma" w:hAnsi="Tahoma" w:cs="Tahoma"/>
          <w:sz w:val="20"/>
          <w:szCs w:val="20"/>
        </w:rPr>
        <w:t>ZmCPI</w:t>
      </w:r>
      <w:proofErr w:type="spellEnd"/>
      <w:r w:rsidRPr="00CD6FDC">
        <w:rPr>
          <w:rFonts w:ascii="Tahoma" w:hAnsi="Tahoma" w:cs="Tahoma"/>
          <w:sz w:val="20"/>
          <w:szCs w:val="20"/>
        </w:rPr>
        <w:t>=(CPI</w:t>
      </w:r>
      <w:r w:rsidRPr="00CD6FDC">
        <w:rPr>
          <w:rFonts w:ascii="Tahoma" w:hAnsi="Tahoma" w:cs="Tahoma"/>
          <w:sz w:val="20"/>
          <w:szCs w:val="20"/>
          <w:vertAlign w:val="subscript"/>
        </w:rPr>
        <w:t>1</w:t>
      </w:r>
      <w:r w:rsidRPr="00CD6FDC">
        <w:rPr>
          <w:rFonts w:ascii="Tahoma" w:hAnsi="Tahoma" w:cs="Tahoma"/>
          <w:sz w:val="20"/>
          <w:szCs w:val="20"/>
        </w:rPr>
        <w:t>/100-1)*100%</w:t>
      </w:r>
    </w:p>
    <w:p w14:paraId="20AF00FC" w14:textId="77777777" w:rsidR="00C82045" w:rsidRPr="00CD6FDC" w:rsidRDefault="00C82045" w:rsidP="00C82045">
      <w:pPr>
        <w:autoSpaceDE w:val="0"/>
        <w:autoSpaceDN w:val="0"/>
        <w:spacing w:after="0" w:line="240" w:lineRule="auto"/>
        <w:ind w:left="1985" w:hanging="709"/>
        <w:jc w:val="both"/>
        <w:rPr>
          <w:rFonts w:ascii="Tahoma" w:hAnsi="Tahoma" w:cs="Tahoma"/>
          <w:sz w:val="20"/>
          <w:szCs w:val="20"/>
        </w:rPr>
      </w:pPr>
      <w:r w:rsidRPr="00CD6FDC">
        <w:rPr>
          <w:rFonts w:ascii="Tahoma" w:hAnsi="Tahoma" w:cs="Tahoma"/>
          <w:sz w:val="20"/>
          <w:szCs w:val="20"/>
        </w:rPr>
        <w:t xml:space="preserve">gdzie: </w:t>
      </w:r>
      <w:proofErr w:type="spellStart"/>
      <w:r w:rsidRPr="00CD6FDC">
        <w:rPr>
          <w:rFonts w:ascii="Tahoma" w:hAnsi="Tahoma" w:cs="Tahoma"/>
          <w:sz w:val="20"/>
          <w:szCs w:val="20"/>
        </w:rPr>
        <w:t>ZmCPI</w:t>
      </w:r>
      <w:proofErr w:type="spellEnd"/>
      <w:r w:rsidRPr="00CD6FDC">
        <w:rPr>
          <w:rFonts w:ascii="Tahoma" w:hAnsi="Tahoma" w:cs="Tahoma"/>
          <w:sz w:val="20"/>
          <w:szCs w:val="20"/>
        </w:rPr>
        <w:t xml:space="preserve"> – zmiana kosztów</w:t>
      </w:r>
    </w:p>
    <w:p w14:paraId="74C58149" w14:textId="77777777" w:rsidR="00C82045" w:rsidRPr="00CD6FDC" w:rsidRDefault="00C82045" w:rsidP="00C82045">
      <w:pPr>
        <w:autoSpaceDE w:val="0"/>
        <w:autoSpaceDN w:val="0"/>
        <w:spacing w:after="0" w:line="240" w:lineRule="auto"/>
        <w:ind w:left="1985" w:hanging="709"/>
        <w:jc w:val="both"/>
        <w:rPr>
          <w:rFonts w:ascii="Tahoma" w:hAnsi="Tahoma" w:cs="Tahoma"/>
          <w:sz w:val="20"/>
          <w:szCs w:val="20"/>
        </w:rPr>
      </w:pPr>
      <w:r w:rsidRPr="00CD6FDC">
        <w:rPr>
          <w:rFonts w:ascii="Tahoma" w:hAnsi="Tahoma" w:cs="Tahoma"/>
          <w:sz w:val="20"/>
          <w:szCs w:val="20"/>
        </w:rPr>
        <w:t>CPI</w:t>
      </w:r>
      <w:r w:rsidRPr="00CD6FDC">
        <w:rPr>
          <w:rFonts w:ascii="Tahoma" w:hAnsi="Tahoma" w:cs="Tahoma"/>
          <w:sz w:val="20"/>
          <w:szCs w:val="20"/>
          <w:vertAlign w:val="subscript"/>
        </w:rPr>
        <w:t>1</w:t>
      </w:r>
      <w:r w:rsidRPr="00CD6FDC">
        <w:rPr>
          <w:rFonts w:ascii="Tahoma" w:hAnsi="Tahoma" w:cs="Tahoma"/>
          <w:sz w:val="20"/>
          <w:szCs w:val="20"/>
        </w:rPr>
        <w:t xml:space="preserve"> – średnioroczny wskaźnik cen towarów i usług konsumpcyjnych ogółem za rok, w którym przypada data początkowa pierwszego roku obowiązywania umowy,</w:t>
      </w:r>
    </w:p>
    <w:p w14:paraId="57FDC122" w14:textId="5D91D906" w:rsidR="00C82045" w:rsidRPr="00CD6FDC" w:rsidRDefault="00C82045" w:rsidP="00C82045">
      <w:pPr>
        <w:autoSpaceDE w:val="0"/>
        <w:autoSpaceDN w:val="0"/>
        <w:spacing w:after="0" w:line="240" w:lineRule="auto"/>
        <w:ind w:left="851" w:hanging="142"/>
        <w:jc w:val="both"/>
        <w:rPr>
          <w:rFonts w:ascii="Tahoma" w:hAnsi="Tahoma" w:cs="Tahoma"/>
          <w:sz w:val="20"/>
          <w:szCs w:val="20"/>
        </w:rPr>
      </w:pPr>
      <w:r w:rsidRPr="00CD6FDC">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3CE719AE" w14:textId="77777777" w:rsidR="00C82045" w:rsidRPr="00CD6FDC" w:rsidRDefault="00C82045" w:rsidP="00C82045">
      <w:pPr>
        <w:autoSpaceDE w:val="0"/>
        <w:autoSpaceDN w:val="0"/>
        <w:spacing w:after="0" w:line="240" w:lineRule="auto"/>
        <w:ind w:left="851"/>
        <w:jc w:val="both"/>
        <w:rPr>
          <w:rFonts w:ascii="Tahoma" w:hAnsi="Tahoma" w:cs="Tahoma"/>
          <w:sz w:val="20"/>
          <w:szCs w:val="20"/>
        </w:rPr>
      </w:pPr>
      <w:proofErr w:type="spellStart"/>
      <w:r w:rsidRPr="00CD6FDC">
        <w:rPr>
          <w:rFonts w:ascii="Tahoma" w:hAnsi="Tahoma" w:cs="Tahoma"/>
          <w:sz w:val="20"/>
          <w:szCs w:val="20"/>
        </w:rPr>
        <w:t>ZmCPI</w:t>
      </w:r>
      <w:proofErr w:type="spellEnd"/>
      <w:r w:rsidRPr="00CD6FDC">
        <w:rPr>
          <w:rFonts w:ascii="Tahoma" w:hAnsi="Tahoma" w:cs="Tahoma"/>
          <w:sz w:val="20"/>
          <w:szCs w:val="20"/>
        </w:rPr>
        <w:t>=(CPI</w:t>
      </w:r>
      <w:r w:rsidRPr="00CD6FDC">
        <w:rPr>
          <w:rFonts w:ascii="Tahoma" w:hAnsi="Tahoma" w:cs="Tahoma"/>
          <w:sz w:val="20"/>
          <w:szCs w:val="20"/>
          <w:vertAlign w:val="subscript"/>
        </w:rPr>
        <w:t>1</w:t>
      </w:r>
      <w:r w:rsidRPr="00CD6FDC">
        <w:rPr>
          <w:rFonts w:ascii="Tahoma" w:hAnsi="Tahoma" w:cs="Tahoma"/>
          <w:sz w:val="20"/>
          <w:szCs w:val="20"/>
        </w:rPr>
        <w:t>/100*CPI</w:t>
      </w:r>
      <w:r w:rsidRPr="00CD6FDC">
        <w:rPr>
          <w:rFonts w:ascii="Tahoma" w:hAnsi="Tahoma" w:cs="Tahoma"/>
          <w:sz w:val="20"/>
          <w:szCs w:val="20"/>
          <w:vertAlign w:val="subscript"/>
        </w:rPr>
        <w:t>2</w:t>
      </w:r>
      <w:r w:rsidRPr="00CD6FDC">
        <w:rPr>
          <w:rFonts w:ascii="Tahoma" w:hAnsi="Tahoma" w:cs="Tahoma"/>
          <w:sz w:val="20"/>
          <w:szCs w:val="20"/>
        </w:rPr>
        <w:t>/100-1)*100%</w:t>
      </w:r>
    </w:p>
    <w:p w14:paraId="08D10A5F" w14:textId="77777777" w:rsidR="00C82045" w:rsidRPr="00CD6FDC" w:rsidRDefault="00C82045" w:rsidP="00C82045">
      <w:pPr>
        <w:autoSpaceDE w:val="0"/>
        <w:autoSpaceDN w:val="0"/>
        <w:spacing w:after="0" w:line="240" w:lineRule="auto"/>
        <w:ind w:left="1985" w:hanging="709"/>
        <w:jc w:val="both"/>
        <w:rPr>
          <w:rFonts w:ascii="Tahoma" w:hAnsi="Tahoma" w:cs="Tahoma"/>
          <w:sz w:val="20"/>
          <w:szCs w:val="20"/>
        </w:rPr>
      </w:pPr>
      <w:r w:rsidRPr="00CD6FDC">
        <w:rPr>
          <w:rFonts w:ascii="Tahoma" w:hAnsi="Tahoma" w:cs="Tahoma"/>
          <w:sz w:val="20"/>
          <w:szCs w:val="20"/>
        </w:rPr>
        <w:t xml:space="preserve">gdzie: </w:t>
      </w:r>
      <w:proofErr w:type="spellStart"/>
      <w:r w:rsidRPr="00CD6FDC">
        <w:rPr>
          <w:rFonts w:ascii="Tahoma" w:hAnsi="Tahoma" w:cs="Tahoma"/>
          <w:sz w:val="20"/>
          <w:szCs w:val="20"/>
        </w:rPr>
        <w:t>ZmCPI</w:t>
      </w:r>
      <w:proofErr w:type="spellEnd"/>
      <w:r w:rsidRPr="00CD6FDC">
        <w:rPr>
          <w:rFonts w:ascii="Tahoma" w:hAnsi="Tahoma" w:cs="Tahoma"/>
          <w:sz w:val="20"/>
          <w:szCs w:val="20"/>
        </w:rPr>
        <w:t xml:space="preserve"> – zmiana kosztów</w:t>
      </w:r>
    </w:p>
    <w:p w14:paraId="5687900A" w14:textId="77777777" w:rsidR="00C82045" w:rsidRPr="00CD6FDC" w:rsidRDefault="00C82045" w:rsidP="00C82045">
      <w:pPr>
        <w:autoSpaceDE w:val="0"/>
        <w:autoSpaceDN w:val="0"/>
        <w:spacing w:after="0" w:line="240" w:lineRule="auto"/>
        <w:ind w:left="1985" w:hanging="709"/>
        <w:jc w:val="both"/>
        <w:rPr>
          <w:rFonts w:ascii="Tahoma" w:hAnsi="Tahoma" w:cs="Tahoma"/>
          <w:sz w:val="20"/>
          <w:szCs w:val="20"/>
        </w:rPr>
      </w:pPr>
      <w:r w:rsidRPr="00CD6FDC">
        <w:rPr>
          <w:rFonts w:ascii="Tahoma" w:hAnsi="Tahoma" w:cs="Tahoma"/>
          <w:sz w:val="20"/>
          <w:szCs w:val="20"/>
        </w:rPr>
        <w:t>CPI</w:t>
      </w:r>
      <w:r w:rsidRPr="00CD6FDC">
        <w:rPr>
          <w:rFonts w:ascii="Tahoma" w:hAnsi="Tahoma" w:cs="Tahoma"/>
          <w:sz w:val="20"/>
          <w:szCs w:val="20"/>
          <w:vertAlign w:val="subscript"/>
        </w:rPr>
        <w:t>1</w:t>
      </w:r>
      <w:r w:rsidRPr="00CD6FDC">
        <w:rPr>
          <w:rFonts w:ascii="Tahoma" w:hAnsi="Tahoma" w:cs="Tahoma"/>
          <w:sz w:val="20"/>
          <w:szCs w:val="20"/>
        </w:rPr>
        <w:t xml:space="preserve"> – średnioroczny wskaźnik cen towarów i usług konsumpcyjnych ogółem za rok, w którym przypada data początkowa pierwszego roku obowiązywania umowy,</w:t>
      </w:r>
    </w:p>
    <w:p w14:paraId="29ADABF2" w14:textId="77777777" w:rsidR="00C82045" w:rsidRPr="00CD6FDC" w:rsidRDefault="00C82045" w:rsidP="00C82045">
      <w:pPr>
        <w:autoSpaceDE w:val="0"/>
        <w:autoSpaceDN w:val="0"/>
        <w:spacing w:after="0" w:line="240" w:lineRule="auto"/>
        <w:ind w:left="1985" w:hanging="709"/>
        <w:jc w:val="both"/>
        <w:rPr>
          <w:rFonts w:ascii="Tahoma" w:hAnsi="Tahoma" w:cs="Tahoma"/>
          <w:sz w:val="20"/>
          <w:szCs w:val="20"/>
        </w:rPr>
      </w:pPr>
      <w:r w:rsidRPr="00CD6FDC">
        <w:rPr>
          <w:rFonts w:ascii="Tahoma" w:hAnsi="Tahoma" w:cs="Tahoma"/>
          <w:sz w:val="20"/>
          <w:szCs w:val="20"/>
        </w:rPr>
        <w:t>CPI</w:t>
      </w:r>
      <w:r w:rsidRPr="00CD6FDC">
        <w:rPr>
          <w:rFonts w:ascii="Tahoma" w:hAnsi="Tahoma" w:cs="Tahoma"/>
          <w:sz w:val="20"/>
          <w:szCs w:val="20"/>
          <w:vertAlign w:val="subscript"/>
        </w:rPr>
        <w:t>2</w:t>
      </w:r>
      <w:r w:rsidRPr="00CD6FDC">
        <w:rPr>
          <w:rFonts w:ascii="Tahoma" w:hAnsi="Tahoma" w:cs="Tahoma"/>
          <w:sz w:val="20"/>
          <w:szCs w:val="20"/>
        </w:rPr>
        <w:t xml:space="preserve"> – średnioroczny wskaźnik cen towarów i usług konsumpcyjnych ogółem za rok, w którym przypada data początkowa drugiego roku obowiązywania umowy,</w:t>
      </w:r>
    </w:p>
    <w:p w14:paraId="06AA345D" w14:textId="77777777" w:rsidR="00C82045" w:rsidRPr="00CD6FDC" w:rsidRDefault="00C82045" w:rsidP="006C29EE">
      <w:pPr>
        <w:pStyle w:val="Akapitzlist"/>
        <w:numPr>
          <w:ilvl w:val="0"/>
          <w:numId w:val="63"/>
        </w:numPr>
        <w:tabs>
          <w:tab w:val="left" w:pos="851"/>
        </w:tabs>
        <w:autoSpaceDE w:val="0"/>
        <w:autoSpaceDN w:val="0"/>
        <w:jc w:val="both"/>
        <w:rPr>
          <w:rFonts w:ascii="Tahoma" w:hAnsi="Tahoma" w:cs="Tahoma"/>
          <w:sz w:val="20"/>
          <w:szCs w:val="20"/>
        </w:rPr>
      </w:pPr>
      <w:r w:rsidRPr="00CD6FDC">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4AA79845" w14:textId="77777777" w:rsidR="00C82045" w:rsidRPr="00CD6FDC" w:rsidRDefault="00C82045" w:rsidP="00C82045">
      <w:pPr>
        <w:pStyle w:val="Akapitzlist"/>
        <w:autoSpaceDE w:val="0"/>
        <w:autoSpaceDN w:val="0"/>
        <w:ind w:left="1440" w:hanging="731"/>
        <w:jc w:val="both"/>
        <w:rPr>
          <w:rFonts w:ascii="Tahoma" w:hAnsi="Tahoma" w:cs="Tahoma"/>
          <w:sz w:val="20"/>
          <w:szCs w:val="20"/>
        </w:rPr>
      </w:pPr>
      <w:proofErr w:type="spellStart"/>
      <w:r w:rsidRPr="00CD6FDC">
        <w:rPr>
          <w:rFonts w:ascii="Tahoma" w:hAnsi="Tahoma" w:cs="Tahoma"/>
          <w:sz w:val="20"/>
          <w:szCs w:val="20"/>
        </w:rPr>
        <w:t>ZmW</w:t>
      </w:r>
      <w:proofErr w:type="spellEnd"/>
      <w:r w:rsidRPr="00CD6FDC">
        <w:rPr>
          <w:rFonts w:ascii="Tahoma" w:hAnsi="Tahoma" w:cs="Tahoma"/>
          <w:sz w:val="20"/>
          <w:szCs w:val="20"/>
        </w:rPr>
        <w:t>=0,25*</w:t>
      </w:r>
      <w:proofErr w:type="spellStart"/>
      <w:r w:rsidRPr="00CD6FDC">
        <w:rPr>
          <w:rFonts w:ascii="Tahoma" w:hAnsi="Tahoma" w:cs="Tahoma"/>
          <w:sz w:val="20"/>
          <w:szCs w:val="20"/>
        </w:rPr>
        <w:t>ZmCPI</w:t>
      </w:r>
      <w:proofErr w:type="spellEnd"/>
    </w:p>
    <w:p w14:paraId="1A8969A8" w14:textId="77777777" w:rsidR="00C82045" w:rsidRPr="00AE4977" w:rsidRDefault="00C82045" w:rsidP="00C82045">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24A71CA9" w14:textId="77777777" w:rsidR="00C82045" w:rsidRPr="00AE4977" w:rsidRDefault="00C82045" w:rsidP="00C82045">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 xml:space="preserve"> – zmiana wynagrodzenia Wykonawcy</w:t>
      </w:r>
    </w:p>
    <w:p w14:paraId="3A0355F0" w14:textId="77777777" w:rsidR="00C82045" w:rsidRPr="00AE4977" w:rsidRDefault="00C82045" w:rsidP="00C82045">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2D04AA29" w14:textId="7FBB0CED" w:rsidR="00C82045" w:rsidRPr="00AE4977" w:rsidRDefault="007F23EA" w:rsidP="006C29EE">
      <w:pPr>
        <w:pStyle w:val="Akapitzlist"/>
        <w:numPr>
          <w:ilvl w:val="0"/>
          <w:numId w:val="63"/>
        </w:numPr>
        <w:tabs>
          <w:tab w:val="left" w:pos="851"/>
        </w:tabs>
        <w:autoSpaceDE w:val="0"/>
        <w:autoSpaceDN w:val="0"/>
        <w:jc w:val="both"/>
        <w:rPr>
          <w:rFonts w:ascii="Tahoma" w:hAnsi="Tahoma" w:cs="Tahoma"/>
          <w:sz w:val="20"/>
          <w:szCs w:val="20"/>
        </w:rPr>
      </w:pPr>
      <w:r>
        <w:rPr>
          <w:rFonts w:ascii="Tahoma" w:hAnsi="Tahoma" w:cs="Tahoma"/>
          <w:sz w:val="20"/>
          <w:szCs w:val="20"/>
        </w:rPr>
        <w:t>maksymalna dopuszczalna wartość zmiany wynagrodzenia w efekcie zastosowania postanowień o zasadach wprowadzania zmian jego wysokości wynosi 5 proc. wynagrodzenia określonego w § 6</w:t>
      </w:r>
      <w:r w:rsidR="00067965">
        <w:rPr>
          <w:rFonts w:ascii="Tahoma" w:hAnsi="Tahoma" w:cs="Tahoma"/>
          <w:sz w:val="20"/>
          <w:szCs w:val="20"/>
        </w:rPr>
        <w:t>.</w:t>
      </w:r>
    </w:p>
    <w:p w14:paraId="55C3E6C2" w14:textId="77777777" w:rsidR="00A21255" w:rsidRPr="004131B1" w:rsidRDefault="00A21255" w:rsidP="00A21255">
      <w:pPr>
        <w:spacing w:after="0" w:line="240" w:lineRule="auto"/>
        <w:rPr>
          <w:rFonts w:ascii="Tahoma" w:hAnsi="Tahoma" w:cs="Tahoma"/>
          <w:sz w:val="20"/>
          <w:szCs w:val="20"/>
        </w:rPr>
      </w:pPr>
    </w:p>
    <w:p w14:paraId="57787CF0"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445DE292"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60C9DDA5"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3B48DE48"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58433BD"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6BC1D3B7"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05E40FA4"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1938B94F"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3029BE0D"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C6CD4F5" w14:textId="77777777" w:rsidR="00A21255" w:rsidRPr="004131B1" w:rsidRDefault="00A21255" w:rsidP="004D32A8">
      <w:pPr>
        <w:pStyle w:val="Akapitzlist"/>
        <w:numPr>
          <w:ilvl w:val="0"/>
          <w:numId w:val="70"/>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0632ABDA" w14:textId="77777777" w:rsidR="00A21255" w:rsidRPr="004131B1" w:rsidRDefault="00A21255" w:rsidP="004D32A8">
      <w:pPr>
        <w:pStyle w:val="Akapitzlist"/>
        <w:numPr>
          <w:ilvl w:val="0"/>
          <w:numId w:val="70"/>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0F76C70" w14:textId="77777777" w:rsidR="00A21255" w:rsidRPr="004131B1" w:rsidRDefault="00A21255" w:rsidP="00A21255">
      <w:pPr>
        <w:spacing w:after="0" w:line="240" w:lineRule="auto"/>
        <w:jc w:val="center"/>
        <w:rPr>
          <w:rFonts w:ascii="Tahoma" w:hAnsi="Tahoma" w:cs="Tahoma"/>
          <w:sz w:val="20"/>
          <w:szCs w:val="20"/>
        </w:rPr>
      </w:pPr>
    </w:p>
    <w:p w14:paraId="0F07DEE8"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5</w:t>
      </w:r>
    </w:p>
    <w:p w14:paraId="3BFF1212"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3650153" w14:textId="76A8F2A6" w:rsidR="00A21255" w:rsidRDefault="00A21255" w:rsidP="00A21255">
      <w:pPr>
        <w:spacing w:after="0" w:line="240" w:lineRule="auto"/>
        <w:jc w:val="center"/>
        <w:rPr>
          <w:rFonts w:ascii="Tahoma" w:hAnsi="Tahoma" w:cs="Tahoma"/>
          <w:sz w:val="20"/>
          <w:szCs w:val="20"/>
        </w:rPr>
      </w:pPr>
    </w:p>
    <w:p w14:paraId="4A71B2E7" w14:textId="77777777" w:rsidR="0035262C" w:rsidRPr="004131B1" w:rsidRDefault="0035262C" w:rsidP="00A21255">
      <w:pPr>
        <w:spacing w:after="0" w:line="240" w:lineRule="auto"/>
        <w:jc w:val="center"/>
        <w:rPr>
          <w:rFonts w:ascii="Tahoma" w:hAnsi="Tahoma" w:cs="Tahoma"/>
          <w:sz w:val="20"/>
          <w:szCs w:val="20"/>
        </w:rPr>
      </w:pPr>
    </w:p>
    <w:p w14:paraId="14F09D41" w14:textId="4E22A57E"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lastRenderedPageBreak/>
        <w:sym w:font="Times New Roman" w:char="00A7"/>
      </w:r>
      <w:r w:rsidRPr="004131B1">
        <w:rPr>
          <w:rFonts w:ascii="Tahoma" w:hAnsi="Tahoma" w:cs="Tahoma"/>
          <w:sz w:val="20"/>
          <w:szCs w:val="20"/>
        </w:rPr>
        <w:t xml:space="preserve"> 1</w:t>
      </w:r>
      <w:r>
        <w:rPr>
          <w:rFonts w:ascii="Tahoma" w:hAnsi="Tahoma" w:cs="Tahoma"/>
          <w:sz w:val="20"/>
          <w:szCs w:val="20"/>
        </w:rPr>
        <w:t>6</w:t>
      </w:r>
    </w:p>
    <w:p w14:paraId="6DCD80C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C083B63" w14:textId="77777777" w:rsidR="0035262C" w:rsidRDefault="0035262C" w:rsidP="00A21255">
      <w:pPr>
        <w:spacing w:after="0" w:line="240" w:lineRule="auto"/>
        <w:jc w:val="center"/>
        <w:rPr>
          <w:rFonts w:ascii="Tahoma" w:hAnsi="Tahoma" w:cs="Tahoma"/>
          <w:sz w:val="20"/>
          <w:szCs w:val="20"/>
        </w:rPr>
      </w:pPr>
    </w:p>
    <w:p w14:paraId="5D12580A" w14:textId="06E937A4" w:rsidR="00A21255" w:rsidRPr="00CD6FDC" w:rsidRDefault="00A21255" w:rsidP="00A21255">
      <w:pPr>
        <w:spacing w:after="0" w:line="240" w:lineRule="auto"/>
        <w:jc w:val="center"/>
        <w:rPr>
          <w:rFonts w:ascii="Tahoma" w:hAnsi="Tahoma" w:cs="Tahoma"/>
          <w:sz w:val="20"/>
          <w:szCs w:val="20"/>
        </w:rPr>
      </w:pPr>
      <w:r w:rsidRPr="00CD6FDC">
        <w:rPr>
          <w:rFonts w:ascii="Tahoma" w:hAnsi="Tahoma" w:cs="Tahoma"/>
          <w:sz w:val="20"/>
          <w:szCs w:val="20"/>
        </w:rPr>
        <w:sym w:font="Times New Roman" w:char="00A7"/>
      </w:r>
      <w:r w:rsidRPr="00CD6FDC">
        <w:rPr>
          <w:rFonts w:ascii="Tahoma" w:hAnsi="Tahoma" w:cs="Tahoma"/>
          <w:sz w:val="20"/>
          <w:szCs w:val="20"/>
        </w:rPr>
        <w:t xml:space="preserve"> 17</w:t>
      </w:r>
    </w:p>
    <w:p w14:paraId="23C86614" w14:textId="77777777" w:rsidR="00A21255" w:rsidRPr="00CD6FDC" w:rsidRDefault="00A21255" w:rsidP="00A21255">
      <w:pPr>
        <w:spacing w:after="0" w:line="240" w:lineRule="auto"/>
        <w:jc w:val="both"/>
        <w:rPr>
          <w:rFonts w:ascii="Tahoma" w:hAnsi="Tahoma" w:cs="Tahoma"/>
          <w:sz w:val="20"/>
          <w:szCs w:val="20"/>
        </w:rPr>
      </w:pPr>
      <w:r w:rsidRPr="00CD6FDC">
        <w:rPr>
          <w:rFonts w:ascii="Tahoma" w:hAnsi="Tahoma" w:cs="Tahoma"/>
          <w:sz w:val="20"/>
          <w:szCs w:val="20"/>
        </w:rPr>
        <w:t>Spory wynikające z niniejszej umowy rozstrzygane będą przez sąd właściwy dla siedziby Zamawiającego.</w:t>
      </w:r>
    </w:p>
    <w:p w14:paraId="6E2D99CF" w14:textId="77777777" w:rsidR="00A21255" w:rsidRPr="00CD6FDC" w:rsidRDefault="00A21255" w:rsidP="00A21255">
      <w:pPr>
        <w:spacing w:after="0" w:line="240" w:lineRule="auto"/>
        <w:jc w:val="center"/>
        <w:rPr>
          <w:rFonts w:ascii="Tahoma" w:hAnsi="Tahoma" w:cs="Tahoma"/>
          <w:sz w:val="20"/>
          <w:szCs w:val="20"/>
        </w:rPr>
      </w:pPr>
    </w:p>
    <w:p w14:paraId="58E2AE49" w14:textId="77777777" w:rsidR="00E06678" w:rsidRPr="00CD6FDC" w:rsidRDefault="00E06678" w:rsidP="00E06678">
      <w:pPr>
        <w:spacing w:after="0" w:line="240" w:lineRule="auto"/>
        <w:jc w:val="center"/>
        <w:rPr>
          <w:rFonts w:ascii="Tahoma" w:hAnsi="Tahoma" w:cs="Tahoma"/>
          <w:sz w:val="20"/>
          <w:szCs w:val="20"/>
        </w:rPr>
      </w:pPr>
      <w:r w:rsidRPr="00CD6FDC">
        <w:rPr>
          <w:rFonts w:ascii="Tahoma" w:hAnsi="Tahoma" w:cs="Tahoma"/>
          <w:sz w:val="20"/>
          <w:szCs w:val="20"/>
        </w:rPr>
        <w:sym w:font="Times New Roman" w:char="00A7"/>
      </w:r>
      <w:r w:rsidRPr="00CD6FDC">
        <w:rPr>
          <w:rFonts w:ascii="Tahoma" w:hAnsi="Tahoma" w:cs="Tahoma"/>
          <w:sz w:val="20"/>
          <w:szCs w:val="20"/>
        </w:rPr>
        <w:t xml:space="preserve"> 18</w:t>
      </w:r>
    </w:p>
    <w:p w14:paraId="0B450515" w14:textId="77777777" w:rsidR="00E06678" w:rsidRPr="004D5EFF" w:rsidRDefault="00E06678" w:rsidP="00E06678">
      <w:pPr>
        <w:spacing w:after="0" w:line="240" w:lineRule="auto"/>
        <w:jc w:val="both"/>
        <w:rPr>
          <w:rFonts w:ascii="Tahoma" w:hAnsi="Tahoma" w:cs="Tahoma"/>
          <w:sz w:val="20"/>
          <w:szCs w:val="20"/>
        </w:rPr>
      </w:pPr>
      <w:r w:rsidRPr="004D5EFF">
        <w:rPr>
          <w:rFonts w:ascii="Tahoma" w:hAnsi="Tahoma" w:cs="Tahoma"/>
          <w:sz w:val="20"/>
          <w:szCs w:val="20"/>
        </w:rPr>
        <w:t>Adres poczty elektronicznej do przekazywania oświadczeń woli złożonych w postaci elektronicznej i opatrzonych kwalifikowanym podpisem elektronicznym są następujące:</w:t>
      </w:r>
    </w:p>
    <w:p w14:paraId="71E0B2F2" w14:textId="77777777" w:rsidR="00E06678" w:rsidRPr="004D5EFF" w:rsidRDefault="00E06678" w:rsidP="00E06678">
      <w:pPr>
        <w:pStyle w:val="Akapitzlist"/>
        <w:numPr>
          <w:ilvl w:val="0"/>
          <w:numId w:val="73"/>
        </w:numPr>
        <w:jc w:val="both"/>
        <w:rPr>
          <w:rFonts w:ascii="Tahoma" w:hAnsi="Tahoma" w:cs="Tahoma"/>
          <w:sz w:val="20"/>
          <w:szCs w:val="20"/>
        </w:rPr>
      </w:pPr>
      <w:r w:rsidRPr="004D5EFF">
        <w:rPr>
          <w:rFonts w:ascii="Tahoma" w:hAnsi="Tahoma" w:cs="Tahoma"/>
          <w:sz w:val="20"/>
          <w:szCs w:val="20"/>
        </w:rPr>
        <w:t>Dla Zamawiającego: …………………@....................</w:t>
      </w:r>
    </w:p>
    <w:p w14:paraId="543DD038" w14:textId="77777777" w:rsidR="00E06678" w:rsidRPr="004D5EFF" w:rsidRDefault="00E06678" w:rsidP="00E06678">
      <w:pPr>
        <w:pStyle w:val="Akapitzlist"/>
        <w:numPr>
          <w:ilvl w:val="0"/>
          <w:numId w:val="73"/>
        </w:numPr>
        <w:jc w:val="both"/>
        <w:rPr>
          <w:rFonts w:ascii="Tahoma" w:hAnsi="Tahoma" w:cs="Tahoma"/>
          <w:sz w:val="20"/>
          <w:szCs w:val="20"/>
        </w:rPr>
      </w:pPr>
      <w:r w:rsidRPr="004D5EFF">
        <w:rPr>
          <w:rFonts w:ascii="Tahoma" w:hAnsi="Tahoma" w:cs="Tahoma"/>
          <w:sz w:val="20"/>
          <w:szCs w:val="20"/>
        </w:rPr>
        <w:t>Dla Wykonawcy: …………………….@.....................</w:t>
      </w:r>
    </w:p>
    <w:p w14:paraId="6269DA2B" w14:textId="77777777" w:rsidR="00E06678" w:rsidRPr="004D5EFF" w:rsidRDefault="00E06678" w:rsidP="00E06678">
      <w:pPr>
        <w:spacing w:after="0" w:line="240" w:lineRule="auto"/>
        <w:jc w:val="center"/>
        <w:rPr>
          <w:rFonts w:ascii="Tahoma" w:hAnsi="Tahoma" w:cs="Tahoma"/>
          <w:sz w:val="20"/>
          <w:szCs w:val="20"/>
        </w:rPr>
      </w:pPr>
    </w:p>
    <w:p w14:paraId="11E39E0F" w14:textId="77777777" w:rsidR="00E06678" w:rsidRPr="004D5EFF" w:rsidRDefault="00E06678" w:rsidP="00E06678">
      <w:pPr>
        <w:spacing w:after="0" w:line="240" w:lineRule="auto"/>
        <w:jc w:val="center"/>
        <w:rPr>
          <w:rFonts w:ascii="Tahoma" w:hAnsi="Tahoma" w:cs="Tahoma"/>
          <w:sz w:val="20"/>
          <w:szCs w:val="20"/>
        </w:rPr>
      </w:pPr>
      <w:r w:rsidRPr="004D5EFF">
        <w:rPr>
          <w:rFonts w:ascii="Tahoma" w:hAnsi="Tahoma" w:cs="Tahoma"/>
          <w:sz w:val="20"/>
          <w:szCs w:val="20"/>
        </w:rPr>
        <w:sym w:font="Times New Roman" w:char="00A7"/>
      </w:r>
      <w:r w:rsidRPr="004D5EFF">
        <w:rPr>
          <w:rFonts w:ascii="Tahoma" w:hAnsi="Tahoma" w:cs="Tahoma"/>
          <w:sz w:val="20"/>
          <w:szCs w:val="20"/>
        </w:rPr>
        <w:t xml:space="preserve"> 19</w:t>
      </w:r>
    </w:p>
    <w:p w14:paraId="64335148" w14:textId="77777777" w:rsidR="00E06678" w:rsidRPr="004D5EFF" w:rsidRDefault="00E06678" w:rsidP="00E06678">
      <w:pPr>
        <w:spacing w:after="0"/>
        <w:jc w:val="both"/>
        <w:rPr>
          <w:rFonts w:ascii="Tahoma" w:hAnsi="Tahoma" w:cs="Tahoma"/>
          <w:sz w:val="20"/>
          <w:szCs w:val="20"/>
        </w:rPr>
      </w:pPr>
      <w:r w:rsidRPr="004D5EFF">
        <w:rPr>
          <w:rFonts w:ascii="Tahoma" w:hAnsi="Tahoma" w:cs="Tahoma"/>
          <w:sz w:val="20"/>
          <w:szCs w:val="20"/>
        </w:rPr>
        <w:t>[zapis dla umowy zawartej w formie pisemnej]</w:t>
      </w:r>
    </w:p>
    <w:p w14:paraId="1FC21AF7" w14:textId="77777777" w:rsidR="00E06678" w:rsidRPr="004D5EFF" w:rsidRDefault="00E06678" w:rsidP="00E06678">
      <w:pPr>
        <w:spacing w:after="0"/>
        <w:jc w:val="both"/>
        <w:rPr>
          <w:rFonts w:ascii="Tahoma" w:hAnsi="Tahoma" w:cs="Tahoma"/>
          <w:sz w:val="20"/>
          <w:szCs w:val="20"/>
        </w:rPr>
      </w:pPr>
      <w:r w:rsidRPr="004D5EFF">
        <w:rPr>
          <w:rFonts w:ascii="Tahoma" w:hAnsi="Tahoma" w:cs="Tahoma"/>
          <w:sz w:val="20"/>
          <w:szCs w:val="20"/>
        </w:rPr>
        <w:t>Umowę sporządzono w formie pisemnej w dwóch jednobrzmiących egzemplarzach, po jednym dla każdej ze stron.</w:t>
      </w:r>
    </w:p>
    <w:p w14:paraId="7491271B" w14:textId="77777777" w:rsidR="00E06678" w:rsidRPr="004D5EFF" w:rsidRDefault="00E06678" w:rsidP="00E06678">
      <w:pPr>
        <w:spacing w:after="0"/>
        <w:jc w:val="both"/>
        <w:rPr>
          <w:rFonts w:ascii="Tahoma" w:hAnsi="Tahoma" w:cs="Tahoma"/>
          <w:sz w:val="20"/>
          <w:szCs w:val="20"/>
        </w:rPr>
      </w:pPr>
    </w:p>
    <w:p w14:paraId="7F962B8B" w14:textId="77777777" w:rsidR="00E06678" w:rsidRPr="004D5EFF" w:rsidRDefault="00E06678" w:rsidP="00E06678">
      <w:pPr>
        <w:spacing w:after="0"/>
        <w:jc w:val="both"/>
        <w:rPr>
          <w:rFonts w:ascii="Tahoma" w:hAnsi="Tahoma" w:cs="Tahoma"/>
          <w:sz w:val="20"/>
          <w:szCs w:val="20"/>
        </w:rPr>
      </w:pPr>
      <w:r w:rsidRPr="004D5EFF">
        <w:rPr>
          <w:rFonts w:ascii="Tahoma" w:hAnsi="Tahoma" w:cs="Tahoma"/>
          <w:bCs/>
          <w:sz w:val="20"/>
          <w:szCs w:val="20"/>
        </w:rPr>
        <w:t>lub</w:t>
      </w:r>
    </w:p>
    <w:p w14:paraId="3F1173B3" w14:textId="77777777" w:rsidR="00E06678" w:rsidRPr="004D5EFF" w:rsidRDefault="00E06678" w:rsidP="00E06678">
      <w:pPr>
        <w:pStyle w:val="Default"/>
        <w:jc w:val="both"/>
        <w:rPr>
          <w:rFonts w:ascii="Tahoma" w:hAnsi="Tahoma" w:cs="Tahoma"/>
          <w:bCs/>
          <w:color w:val="auto"/>
          <w:sz w:val="20"/>
          <w:szCs w:val="20"/>
        </w:rPr>
      </w:pPr>
      <w:r w:rsidRPr="004D5EFF">
        <w:rPr>
          <w:rFonts w:ascii="Tahoma" w:hAnsi="Tahoma" w:cs="Tahoma"/>
          <w:bCs/>
          <w:color w:val="auto"/>
          <w:sz w:val="20"/>
          <w:szCs w:val="20"/>
        </w:rPr>
        <w:t>[zapis dla umowy zawartej w postaci elektronicznej]</w:t>
      </w:r>
    </w:p>
    <w:p w14:paraId="1B906BC7" w14:textId="77777777" w:rsidR="00E06678" w:rsidRPr="004D5EFF" w:rsidRDefault="00E06678" w:rsidP="00E06678">
      <w:pPr>
        <w:pStyle w:val="Default"/>
        <w:jc w:val="both"/>
        <w:rPr>
          <w:rFonts w:ascii="Tahoma" w:hAnsi="Tahoma" w:cs="Tahoma"/>
          <w:bCs/>
          <w:color w:val="auto"/>
          <w:sz w:val="20"/>
          <w:szCs w:val="20"/>
        </w:rPr>
      </w:pPr>
      <w:r w:rsidRPr="004D5EFF">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18.</w:t>
      </w:r>
    </w:p>
    <w:p w14:paraId="520DDC08" w14:textId="3B90CAD6" w:rsidR="00A21255" w:rsidRPr="004131B1" w:rsidRDefault="00A21255" w:rsidP="00A21255">
      <w:pPr>
        <w:spacing w:after="0" w:line="240" w:lineRule="auto"/>
        <w:jc w:val="both"/>
        <w:rPr>
          <w:rFonts w:ascii="Tahoma" w:hAnsi="Tahoma" w:cs="Tahoma"/>
          <w:sz w:val="20"/>
          <w:szCs w:val="20"/>
        </w:rPr>
      </w:pPr>
    </w:p>
    <w:p w14:paraId="78BEFD2A" w14:textId="77777777" w:rsidR="00A21255" w:rsidRPr="004131B1" w:rsidRDefault="00A21255" w:rsidP="00A21255">
      <w:pPr>
        <w:spacing w:after="0" w:line="240" w:lineRule="auto"/>
        <w:jc w:val="center"/>
        <w:rPr>
          <w:rFonts w:ascii="Tahoma" w:hAnsi="Tahoma" w:cs="Tahoma"/>
          <w:sz w:val="20"/>
          <w:szCs w:val="20"/>
        </w:rPr>
      </w:pPr>
    </w:p>
    <w:p w14:paraId="5203216D" w14:textId="77777777" w:rsidR="00A21255" w:rsidRPr="004131B1" w:rsidRDefault="00A21255" w:rsidP="00A21255">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5D264576" w14:textId="77777777" w:rsidR="00A21255" w:rsidRPr="004131B1" w:rsidRDefault="00A21255" w:rsidP="00A21255">
      <w:pPr>
        <w:spacing w:after="0" w:line="240" w:lineRule="auto"/>
        <w:rPr>
          <w:rFonts w:ascii="Tahoma" w:hAnsi="Tahoma" w:cs="Tahoma"/>
          <w:sz w:val="20"/>
          <w:szCs w:val="20"/>
          <w:u w:val="single"/>
        </w:rPr>
      </w:pPr>
    </w:p>
    <w:p w14:paraId="2043AB2B" w14:textId="2EE568D4" w:rsidR="00A21255" w:rsidRDefault="00A21255" w:rsidP="006C29EE">
      <w:pPr>
        <w:pStyle w:val="Akapitzlist"/>
        <w:numPr>
          <w:ilvl w:val="3"/>
          <w:numId w:val="46"/>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31F3553F" w14:textId="094F9834" w:rsidR="00F033F0" w:rsidRDefault="00F033F0" w:rsidP="00F033F0">
      <w:pPr>
        <w:rPr>
          <w:rFonts w:ascii="Tahoma" w:hAnsi="Tahoma" w:cs="Tahoma"/>
          <w:sz w:val="20"/>
          <w:szCs w:val="20"/>
        </w:rPr>
      </w:pPr>
    </w:p>
    <w:p w14:paraId="4D8EB847" w14:textId="5997B68F" w:rsidR="00F033F0" w:rsidRDefault="00F033F0" w:rsidP="00F033F0">
      <w:pPr>
        <w:rPr>
          <w:rFonts w:ascii="Tahoma" w:hAnsi="Tahoma" w:cs="Tahoma"/>
          <w:sz w:val="20"/>
          <w:szCs w:val="20"/>
        </w:rPr>
      </w:pPr>
    </w:p>
    <w:p w14:paraId="2C437394" w14:textId="77777777" w:rsidR="00CD6FDC" w:rsidRDefault="00CD6FDC" w:rsidP="00F033F0">
      <w:pPr>
        <w:rPr>
          <w:rFonts w:ascii="Tahoma" w:hAnsi="Tahoma" w:cs="Tahoma"/>
          <w:sz w:val="20"/>
          <w:szCs w:val="20"/>
        </w:rPr>
      </w:pPr>
    </w:p>
    <w:p w14:paraId="76D90CE7" w14:textId="77777777" w:rsidR="00CD6FDC" w:rsidRPr="00F033F0" w:rsidRDefault="00CD6FDC" w:rsidP="00F033F0">
      <w:pPr>
        <w:rPr>
          <w:rFonts w:ascii="Tahoma" w:hAnsi="Tahoma" w:cs="Tahoma"/>
          <w:sz w:val="20"/>
          <w:szCs w:val="20"/>
        </w:rPr>
      </w:pPr>
    </w:p>
    <w:p w14:paraId="5F0A484B" w14:textId="2028D59D" w:rsidR="00A21255" w:rsidRPr="004131B1" w:rsidRDefault="00A21255" w:rsidP="00CD6FDC">
      <w:pPr>
        <w:spacing w:after="0" w:line="240" w:lineRule="auto"/>
        <w:ind w:left="426"/>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28843D83" w14:textId="42926120" w:rsidR="00A21255" w:rsidRPr="004131B1"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t>
      </w:r>
      <w:r w:rsidR="00CD6FDC">
        <w:rPr>
          <w:rFonts w:ascii="Tahoma" w:hAnsi="Tahoma" w:cs="Tahoma"/>
          <w:sz w:val="20"/>
          <w:szCs w:val="20"/>
        </w:rPr>
        <w:t xml:space="preserve">   </w:t>
      </w:r>
      <w:r w:rsidRPr="004131B1">
        <w:rPr>
          <w:rFonts w:ascii="Tahoma" w:hAnsi="Tahoma" w:cs="Tahoma"/>
          <w:sz w:val="20"/>
          <w:szCs w:val="20"/>
        </w:rPr>
        <w:t xml:space="preserve">Wykonawca                                                              </w:t>
      </w:r>
      <w:r w:rsidR="00CD6FDC">
        <w:rPr>
          <w:rFonts w:ascii="Tahoma" w:hAnsi="Tahoma" w:cs="Tahoma"/>
          <w:sz w:val="20"/>
          <w:szCs w:val="20"/>
        </w:rPr>
        <w:t xml:space="preserve">       </w:t>
      </w:r>
      <w:r w:rsidRPr="004131B1">
        <w:rPr>
          <w:rFonts w:ascii="Tahoma" w:hAnsi="Tahoma" w:cs="Tahoma"/>
          <w:sz w:val="20"/>
          <w:szCs w:val="20"/>
        </w:rPr>
        <w:t>Zamawiający</w:t>
      </w:r>
    </w:p>
    <w:p w14:paraId="7438A361" w14:textId="77777777" w:rsidR="00A21255" w:rsidRPr="004131B1" w:rsidRDefault="00A21255" w:rsidP="00A21255">
      <w:pPr>
        <w:spacing w:after="0" w:line="240" w:lineRule="auto"/>
        <w:rPr>
          <w:rFonts w:ascii="Tahoma" w:hAnsi="Tahoma" w:cs="Tahoma"/>
          <w:sz w:val="20"/>
          <w:szCs w:val="20"/>
        </w:rPr>
      </w:pPr>
    </w:p>
    <w:p w14:paraId="60BDB49F" w14:textId="77777777" w:rsidR="00A21255" w:rsidRDefault="00A21255" w:rsidP="00A21255">
      <w:pPr>
        <w:spacing w:after="0" w:line="240" w:lineRule="auto"/>
        <w:rPr>
          <w:rFonts w:ascii="Tahoma" w:hAnsi="Tahoma" w:cs="Tahoma"/>
          <w:sz w:val="20"/>
          <w:szCs w:val="20"/>
        </w:rPr>
      </w:pPr>
    </w:p>
    <w:p w14:paraId="4ED1C40E" w14:textId="77777777" w:rsidR="00AF6806" w:rsidRDefault="00AF6806" w:rsidP="00A21255">
      <w:pPr>
        <w:spacing w:after="0" w:line="240" w:lineRule="auto"/>
        <w:rPr>
          <w:rFonts w:ascii="Tahoma" w:hAnsi="Tahoma" w:cs="Tahoma"/>
          <w:sz w:val="20"/>
          <w:szCs w:val="20"/>
        </w:rPr>
      </w:pPr>
    </w:p>
    <w:p w14:paraId="244FFF81" w14:textId="77777777" w:rsidR="00AF6806" w:rsidRDefault="00AF6806" w:rsidP="00A21255">
      <w:pPr>
        <w:spacing w:after="0" w:line="240" w:lineRule="auto"/>
        <w:rPr>
          <w:rFonts w:ascii="Tahoma" w:hAnsi="Tahoma" w:cs="Tahoma"/>
          <w:sz w:val="20"/>
          <w:szCs w:val="20"/>
        </w:rPr>
      </w:pPr>
    </w:p>
    <w:p w14:paraId="0C8B7CEC" w14:textId="77777777" w:rsidR="00AF6806" w:rsidRDefault="00AF6806" w:rsidP="00A21255">
      <w:pPr>
        <w:spacing w:after="0" w:line="240" w:lineRule="auto"/>
        <w:rPr>
          <w:rFonts w:ascii="Tahoma" w:hAnsi="Tahoma" w:cs="Tahoma"/>
          <w:sz w:val="20"/>
          <w:szCs w:val="20"/>
        </w:rPr>
      </w:pPr>
    </w:p>
    <w:p w14:paraId="7999AA53" w14:textId="77777777" w:rsidR="00AF6806" w:rsidRDefault="00AF6806" w:rsidP="00A21255">
      <w:pPr>
        <w:spacing w:after="0" w:line="240" w:lineRule="auto"/>
        <w:rPr>
          <w:rFonts w:ascii="Tahoma" w:hAnsi="Tahoma" w:cs="Tahoma"/>
          <w:sz w:val="20"/>
          <w:szCs w:val="20"/>
        </w:rPr>
      </w:pPr>
    </w:p>
    <w:p w14:paraId="7AF2CC75" w14:textId="77777777" w:rsidR="00AF6806" w:rsidRDefault="00AF6806" w:rsidP="00A21255">
      <w:pPr>
        <w:spacing w:after="0" w:line="240" w:lineRule="auto"/>
        <w:rPr>
          <w:rFonts w:ascii="Tahoma" w:hAnsi="Tahoma" w:cs="Tahoma"/>
          <w:sz w:val="20"/>
          <w:szCs w:val="20"/>
        </w:rPr>
      </w:pPr>
    </w:p>
    <w:p w14:paraId="788E3E04" w14:textId="77777777" w:rsidR="00AF6806" w:rsidRDefault="00AF6806" w:rsidP="00A21255">
      <w:pPr>
        <w:spacing w:after="0" w:line="240" w:lineRule="auto"/>
        <w:rPr>
          <w:rFonts w:ascii="Tahoma" w:hAnsi="Tahoma" w:cs="Tahoma"/>
          <w:sz w:val="20"/>
          <w:szCs w:val="20"/>
        </w:rPr>
      </w:pPr>
    </w:p>
    <w:p w14:paraId="5F4478BE" w14:textId="77777777" w:rsidR="00AF6806" w:rsidRDefault="00AF6806" w:rsidP="00A21255">
      <w:pPr>
        <w:spacing w:after="0" w:line="240" w:lineRule="auto"/>
        <w:rPr>
          <w:rFonts w:ascii="Tahoma" w:hAnsi="Tahoma" w:cs="Tahoma"/>
          <w:sz w:val="20"/>
          <w:szCs w:val="20"/>
        </w:rPr>
      </w:pPr>
    </w:p>
    <w:p w14:paraId="7ED079C5" w14:textId="77777777" w:rsidR="00AF6806" w:rsidRDefault="00AF6806" w:rsidP="00A21255">
      <w:pPr>
        <w:spacing w:after="0" w:line="240" w:lineRule="auto"/>
        <w:rPr>
          <w:rFonts w:ascii="Tahoma" w:hAnsi="Tahoma" w:cs="Tahoma"/>
          <w:sz w:val="20"/>
          <w:szCs w:val="20"/>
        </w:rPr>
      </w:pPr>
    </w:p>
    <w:p w14:paraId="0ACC0FD6" w14:textId="77777777" w:rsidR="00AF6806" w:rsidRDefault="00AF6806" w:rsidP="00A21255">
      <w:pPr>
        <w:spacing w:after="0" w:line="240" w:lineRule="auto"/>
        <w:rPr>
          <w:rFonts w:ascii="Tahoma" w:hAnsi="Tahoma" w:cs="Tahoma"/>
          <w:sz w:val="20"/>
          <w:szCs w:val="20"/>
        </w:rPr>
      </w:pPr>
    </w:p>
    <w:p w14:paraId="74908F1B" w14:textId="77777777" w:rsidR="00AF6806" w:rsidRDefault="00AF6806" w:rsidP="00A21255">
      <w:pPr>
        <w:spacing w:after="0" w:line="240" w:lineRule="auto"/>
        <w:rPr>
          <w:rFonts w:ascii="Tahoma" w:hAnsi="Tahoma" w:cs="Tahoma"/>
          <w:sz w:val="20"/>
          <w:szCs w:val="20"/>
        </w:rPr>
      </w:pPr>
    </w:p>
    <w:p w14:paraId="6428F527" w14:textId="77777777" w:rsidR="00AF6806" w:rsidRDefault="00AF6806" w:rsidP="00A21255">
      <w:pPr>
        <w:spacing w:after="0" w:line="240" w:lineRule="auto"/>
        <w:rPr>
          <w:rFonts w:ascii="Tahoma" w:hAnsi="Tahoma" w:cs="Tahoma"/>
          <w:sz w:val="20"/>
          <w:szCs w:val="20"/>
        </w:rPr>
      </w:pPr>
    </w:p>
    <w:p w14:paraId="6749977C" w14:textId="77777777" w:rsidR="00AF6806" w:rsidRDefault="00AF6806" w:rsidP="00A21255">
      <w:pPr>
        <w:spacing w:after="0" w:line="240" w:lineRule="auto"/>
        <w:rPr>
          <w:rFonts w:ascii="Tahoma" w:hAnsi="Tahoma" w:cs="Tahoma"/>
          <w:sz w:val="20"/>
          <w:szCs w:val="20"/>
        </w:rPr>
      </w:pPr>
    </w:p>
    <w:p w14:paraId="3B18829F" w14:textId="77777777" w:rsidR="00AF6806" w:rsidRDefault="00AF6806" w:rsidP="00A21255">
      <w:pPr>
        <w:spacing w:after="0" w:line="240" w:lineRule="auto"/>
        <w:rPr>
          <w:rFonts w:ascii="Tahoma" w:hAnsi="Tahoma" w:cs="Tahoma"/>
          <w:sz w:val="20"/>
          <w:szCs w:val="20"/>
        </w:rPr>
      </w:pPr>
    </w:p>
    <w:p w14:paraId="659EEDA4" w14:textId="77777777" w:rsidR="00AF6806" w:rsidRDefault="00AF6806" w:rsidP="00A21255">
      <w:pPr>
        <w:spacing w:after="0" w:line="240" w:lineRule="auto"/>
        <w:rPr>
          <w:rFonts w:ascii="Tahoma" w:hAnsi="Tahoma" w:cs="Tahoma"/>
          <w:sz w:val="20"/>
          <w:szCs w:val="20"/>
        </w:rPr>
      </w:pPr>
    </w:p>
    <w:p w14:paraId="7A9E4645" w14:textId="33DDBC2B" w:rsidR="00AF6806" w:rsidRDefault="00AF6806" w:rsidP="00A21255">
      <w:pPr>
        <w:spacing w:after="0" w:line="240" w:lineRule="auto"/>
        <w:rPr>
          <w:rFonts w:ascii="Tahoma" w:hAnsi="Tahoma" w:cs="Tahoma"/>
          <w:sz w:val="20"/>
          <w:szCs w:val="20"/>
        </w:rPr>
      </w:pPr>
    </w:p>
    <w:p w14:paraId="5C889C7B" w14:textId="77777777" w:rsidR="0035262C" w:rsidRDefault="0035262C" w:rsidP="00A21255">
      <w:pPr>
        <w:spacing w:after="0" w:line="240" w:lineRule="auto"/>
        <w:rPr>
          <w:rFonts w:ascii="Tahoma" w:hAnsi="Tahoma" w:cs="Tahoma"/>
          <w:sz w:val="20"/>
          <w:szCs w:val="20"/>
        </w:rPr>
      </w:pPr>
    </w:p>
    <w:p w14:paraId="40AE7993" w14:textId="77777777" w:rsidR="00AF6806" w:rsidRDefault="00AF6806" w:rsidP="00A21255">
      <w:pPr>
        <w:spacing w:after="0" w:line="240" w:lineRule="auto"/>
        <w:rPr>
          <w:rFonts w:ascii="Tahoma" w:hAnsi="Tahoma" w:cs="Tahoma"/>
          <w:sz w:val="20"/>
          <w:szCs w:val="20"/>
        </w:rPr>
      </w:pPr>
    </w:p>
    <w:p w14:paraId="0194100E" w14:textId="77777777" w:rsidR="00AF6806" w:rsidRDefault="00AF6806" w:rsidP="00A21255">
      <w:pPr>
        <w:spacing w:after="0" w:line="240" w:lineRule="auto"/>
        <w:rPr>
          <w:rFonts w:ascii="Tahoma" w:hAnsi="Tahoma" w:cs="Tahoma"/>
          <w:sz w:val="20"/>
          <w:szCs w:val="20"/>
        </w:rPr>
      </w:pPr>
    </w:p>
    <w:p w14:paraId="1FACF40C" w14:textId="77777777" w:rsidR="00AF6806" w:rsidRDefault="00AF6806" w:rsidP="00A21255">
      <w:pPr>
        <w:spacing w:after="0" w:line="240" w:lineRule="auto"/>
        <w:rPr>
          <w:rFonts w:ascii="Tahoma" w:hAnsi="Tahoma" w:cs="Tahoma"/>
          <w:sz w:val="20"/>
          <w:szCs w:val="20"/>
        </w:rPr>
      </w:pPr>
    </w:p>
    <w:p w14:paraId="30D1AF23" w14:textId="77777777" w:rsidR="00AF6806" w:rsidRDefault="00AF6806" w:rsidP="00A21255">
      <w:pPr>
        <w:spacing w:after="0" w:line="240" w:lineRule="auto"/>
        <w:rPr>
          <w:rFonts w:ascii="Tahoma" w:hAnsi="Tahoma" w:cs="Tahoma"/>
          <w:sz w:val="20"/>
          <w:szCs w:val="20"/>
        </w:rPr>
      </w:pPr>
    </w:p>
    <w:p w14:paraId="6CAA64ED" w14:textId="77777777" w:rsidR="00AF6806" w:rsidRPr="004131B1" w:rsidRDefault="00AF6806" w:rsidP="00AF6806">
      <w:pPr>
        <w:pStyle w:val="Nagwek1"/>
        <w:pBdr>
          <w:top w:val="single" w:sz="4" w:space="0" w:color="auto"/>
          <w:bottom w:val="single" w:sz="4" w:space="1" w:color="auto"/>
        </w:pBdr>
        <w:shd w:val="clear" w:color="auto" w:fill="F3F3F3"/>
        <w:tabs>
          <w:tab w:val="left" w:pos="4080"/>
        </w:tabs>
        <w:spacing w:before="0"/>
        <w:ind w:left="284" w:hanging="284"/>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b</w:t>
      </w:r>
      <w:r w:rsidRPr="004131B1">
        <w:rPr>
          <w:rFonts w:ascii="Tahoma" w:hAnsi="Tahoma" w:cs="Tahoma"/>
          <w:bCs/>
          <w:sz w:val="20"/>
          <w:u w:val="none"/>
        </w:rPr>
        <w:tab/>
      </w:r>
    </w:p>
    <w:p w14:paraId="5FEED4B4" w14:textId="77777777" w:rsidR="00AF6806" w:rsidRPr="004131B1" w:rsidRDefault="00AF6806" w:rsidP="00AF6806">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III Zamówienia</w:t>
      </w:r>
    </w:p>
    <w:p w14:paraId="6862D9ED" w14:textId="77777777" w:rsidR="00AF6806" w:rsidRPr="004131B1" w:rsidRDefault="00AF6806" w:rsidP="00AF6806">
      <w:pPr>
        <w:spacing w:after="0" w:line="240" w:lineRule="auto"/>
        <w:jc w:val="both"/>
        <w:rPr>
          <w:rFonts w:ascii="Tahoma" w:hAnsi="Tahoma" w:cs="Tahoma"/>
          <w:sz w:val="20"/>
          <w:szCs w:val="20"/>
        </w:rPr>
      </w:pPr>
    </w:p>
    <w:p w14:paraId="334F3F73" w14:textId="77777777" w:rsidR="00AF6806" w:rsidRPr="004131B1" w:rsidRDefault="00AF6806" w:rsidP="00AF6806">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0241FD44" w14:textId="77777777" w:rsidR="00AF6806" w:rsidRPr="004131B1" w:rsidRDefault="00AF6806" w:rsidP="00AF6806">
      <w:pPr>
        <w:numPr>
          <w:ilvl w:val="0"/>
          <w:numId w:val="28"/>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389DCF0E" w14:textId="77777777" w:rsidR="00AF6806" w:rsidRPr="004131B1" w:rsidRDefault="00AF6806" w:rsidP="00AF6806">
      <w:pPr>
        <w:numPr>
          <w:ilvl w:val="0"/>
          <w:numId w:val="28"/>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191D0C28" w14:textId="77777777" w:rsidR="00AF6806" w:rsidRPr="004131B1" w:rsidRDefault="00AF6806" w:rsidP="00AF6806">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0A680A44" w14:textId="77777777" w:rsidR="00AF6806" w:rsidRPr="004131B1" w:rsidRDefault="00AF6806" w:rsidP="00AF6806">
      <w:pPr>
        <w:spacing w:after="0" w:line="240" w:lineRule="auto"/>
        <w:jc w:val="center"/>
        <w:rPr>
          <w:rFonts w:ascii="Tahoma" w:hAnsi="Tahoma" w:cs="Tahoma"/>
          <w:sz w:val="20"/>
          <w:szCs w:val="20"/>
        </w:rPr>
      </w:pPr>
      <w:r w:rsidRPr="004131B1">
        <w:rPr>
          <w:rFonts w:ascii="Tahoma" w:hAnsi="Tahoma" w:cs="Tahoma"/>
          <w:sz w:val="20"/>
          <w:szCs w:val="20"/>
        </w:rPr>
        <w:t>a</w:t>
      </w:r>
    </w:p>
    <w:p w14:paraId="545E7ADD" w14:textId="77777777" w:rsidR="00AF6806" w:rsidRPr="004131B1" w:rsidRDefault="00AF6806" w:rsidP="00AF6806">
      <w:pPr>
        <w:spacing w:after="0" w:line="240" w:lineRule="auto"/>
        <w:jc w:val="both"/>
        <w:rPr>
          <w:rFonts w:ascii="Tahoma" w:hAnsi="Tahoma" w:cs="Tahoma"/>
          <w:sz w:val="20"/>
          <w:szCs w:val="20"/>
        </w:rPr>
      </w:pPr>
      <w:r w:rsidRPr="004131B1">
        <w:rPr>
          <w:rFonts w:ascii="Tahoma" w:hAnsi="Tahoma" w:cs="Tahoma"/>
          <w:sz w:val="20"/>
          <w:szCs w:val="20"/>
        </w:rPr>
        <w:t>......................................................................................................................................................</w:t>
      </w:r>
    </w:p>
    <w:p w14:paraId="479C57E9" w14:textId="77777777" w:rsidR="00AF6806" w:rsidRPr="004131B1" w:rsidRDefault="00AF6806" w:rsidP="00AF6806">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53E56780" w14:textId="77777777" w:rsidR="00AF6806" w:rsidRPr="004131B1" w:rsidRDefault="00AF6806" w:rsidP="00AF6806">
      <w:pPr>
        <w:numPr>
          <w:ilvl w:val="0"/>
          <w:numId w:val="29"/>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22C07BE2" w14:textId="77777777" w:rsidR="00AF6806" w:rsidRPr="004131B1" w:rsidRDefault="00AF6806" w:rsidP="00AF6806">
      <w:pPr>
        <w:numPr>
          <w:ilvl w:val="0"/>
          <w:numId w:val="29"/>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4D5D5389" w14:textId="77777777" w:rsidR="00AF6806" w:rsidRPr="004131B1" w:rsidRDefault="00AF6806" w:rsidP="00AF6806">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005D4D33" w14:textId="77777777" w:rsidR="0035262C" w:rsidRDefault="0035262C" w:rsidP="00AF6806">
      <w:pPr>
        <w:spacing w:after="0" w:line="240" w:lineRule="auto"/>
        <w:jc w:val="both"/>
        <w:rPr>
          <w:rFonts w:ascii="Tahoma" w:hAnsi="Tahoma" w:cs="Tahoma"/>
          <w:sz w:val="20"/>
          <w:szCs w:val="20"/>
        </w:rPr>
      </w:pPr>
    </w:p>
    <w:p w14:paraId="105A7EB9" w14:textId="7FE7F2DF" w:rsidR="00AF6806" w:rsidRPr="004131B1" w:rsidRDefault="00AF6806" w:rsidP="00AF6806">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publicznych (Dz.U. z 2019 r. poz. 2019 </w:t>
      </w:r>
      <w:r>
        <w:rPr>
          <w:rFonts w:ascii="Tahoma" w:eastAsia="Times New Roman" w:hAnsi="Tahoma" w:cs="Tahoma"/>
          <w:sz w:val="20"/>
          <w:szCs w:val="20"/>
          <w:lang w:eastAsia="pl-PL"/>
        </w:rPr>
        <w:t xml:space="preserve">z </w:t>
      </w:r>
      <w:proofErr w:type="spellStart"/>
      <w:r>
        <w:rPr>
          <w:rFonts w:ascii="Tahoma" w:eastAsia="Times New Roman" w:hAnsi="Tahoma" w:cs="Tahoma"/>
          <w:sz w:val="20"/>
          <w:szCs w:val="20"/>
          <w:lang w:eastAsia="pl-PL"/>
        </w:rPr>
        <w:t>późn</w:t>
      </w:r>
      <w:proofErr w:type="spellEnd"/>
      <w:r>
        <w:rPr>
          <w:rFonts w:ascii="Tahoma" w:eastAsia="Times New Roman" w:hAnsi="Tahoma" w:cs="Tahoma"/>
          <w:sz w:val="20"/>
          <w:szCs w:val="20"/>
          <w:lang w:eastAsia="pl-PL"/>
        </w:rPr>
        <w:t>. zm.</w:t>
      </w:r>
      <w:r w:rsidRPr="00C220BC">
        <w:rPr>
          <w:rFonts w:ascii="Tahoma" w:eastAsia="Times New Roman" w:hAnsi="Tahoma" w:cs="Tahoma"/>
          <w:sz w:val="20"/>
          <w:szCs w:val="20"/>
          <w:lang w:eastAsia="pl-PL"/>
        </w:rPr>
        <w:t>)</w:t>
      </w:r>
      <w:r w:rsidRPr="004131B1">
        <w:rPr>
          <w:rFonts w:ascii="Tahoma" w:hAnsi="Tahoma" w:cs="Tahoma"/>
          <w:sz w:val="20"/>
          <w:szCs w:val="20"/>
        </w:rPr>
        <w:t>, zwanej dalej Ustawą PZP,</w:t>
      </w:r>
      <w:r w:rsidRPr="004131B1">
        <w:rPr>
          <w:rFonts w:ascii="Tahoma" w:hAnsi="Tahoma" w:cs="Tahoma"/>
          <w:b/>
          <w:bCs/>
          <w:sz w:val="20"/>
          <w:szCs w:val="20"/>
        </w:rPr>
        <w:t xml:space="preserve"> </w:t>
      </w:r>
      <w:r w:rsidRPr="004131B1">
        <w:rPr>
          <w:rFonts w:ascii="Tahoma" w:hAnsi="Tahoma" w:cs="Tahoma"/>
          <w:sz w:val="20"/>
          <w:szCs w:val="20"/>
        </w:rPr>
        <w:t xml:space="preserve">w trybie </w:t>
      </w:r>
      <w:r>
        <w:rPr>
          <w:rFonts w:ascii="Tahoma" w:hAnsi="Tahoma" w:cs="Tahoma"/>
          <w:sz w:val="20"/>
          <w:szCs w:val="20"/>
        </w:rPr>
        <w:t>podstawowym</w:t>
      </w:r>
      <w:r w:rsidRPr="004131B1">
        <w:rPr>
          <w:rFonts w:ascii="Tahoma" w:hAnsi="Tahoma" w:cs="Tahoma"/>
          <w:sz w:val="20"/>
          <w:szCs w:val="20"/>
        </w:rPr>
        <w:t>, przy udziale Maximus Broker sp. z o.o. - pełnomocnika Zamawiającego działającego na podstawie pełnomocnictwa, została zawarta umowa o następującej treści:</w:t>
      </w:r>
    </w:p>
    <w:p w14:paraId="7ABC2B69" w14:textId="77777777" w:rsidR="00AF6806" w:rsidRPr="004131B1" w:rsidRDefault="00AF6806" w:rsidP="00AF6806">
      <w:pPr>
        <w:spacing w:after="0" w:line="240" w:lineRule="auto"/>
        <w:jc w:val="center"/>
        <w:rPr>
          <w:rFonts w:ascii="Tahoma" w:hAnsi="Tahoma" w:cs="Tahoma"/>
          <w:sz w:val="20"/>
          <w:szCs w:val="20"/>
        </w:rPr>
      </w:pPr>
    </w:p>
    <w:p w14:paraId="1FDA61CB" w14:textId="77777777" w:rsidR="00AF6806" w:rsidRPr="004131B1" w:rsidRDefault="00AF6806" w:rsidP="00AF6806">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17E66BF6" w14:textId="0C61C8A0" w:rsidR="00AF6806" w:rsidRPr="004131B1" w:rsidRDefault="00AF6806" w:rsidP="00AF6806">
      <w:pPr>
        <w:spacing w:after="0" w:line="240" w:lineRule="auto"/>
        <w:jc w:val="both"/>
        <w:rPr>
          <w:rFonts w:ascii="Tahoma" w:hAnsi="Tahoma" w:cs="Tahoma"/>
          <w:sz w:val="20"/>
          <w:szCs w:val="20"/>
        </w:rPr>
      </w:pPr>
      <w:r w:rsidRPr="004131B1">
        <w:rPr>
          <w:rFonts w:ascii="Tahoma" w:hAnsi="Tahoma" w:cs="Tahoma"/>
          <w:sz w:val="20"/>
          <w:szCs w:val="20"/>
        </w:rPr>
        <w:t>Wykonawca przyjmuje do ubezpieczenia Zamawiającego określone w Specyfikacji Warunków Zamówienia, zwanej dalej SWZ, zgodnie z warunkami oferty z dnia</w:t>
      </w:r>
      <w:r w:rsidR="0035262C">
        <w:rPr>
          <w:rFonts w:ascii="Tahoma" w:hAnsi="Tahoma" w:cs="Tahoma"/>
          <w:sz w:val="20"/>
          <w:szCs w:val="20"/>
        </w:rPr>
        <w:t xml:space="preserve"> </w:t>
      </w:r>
      <w:r w:rsidRPr="004131B1">
        <w:rPr>
          <w:rFonts w:ascii="Tahoma" w:hAnsi="Tahoma" w:cs="Tahoma"/>
          <w:sz w:val="20"/>
          <w:szCs w:val="20"/>
        </w:rPr>
        <w:t xml:space="preserve">…………. złożonej w postępowaniu o udzielnie zamówienia na </w:t>
      </w:r>
      <w:proofErr w:type="spellStart"/>
      <w:r w:rsidRPr="004131B1">
        <w:rPr>
          <w:rFonts w:ascii="Tahoma" w:hAnsi="Tahoma" w:cs="Tahoma"/>
          <w:sz w:val="20"/>
          <w:szCs w:val="20"/>
        </w:rPr>
        <w:t>na</w:t>
      </w:r>
      <w:proofErr w:type="spellEnd"/>
      <w:r w:rsidRPr="004131B1">
        <w:rPr>
          <w:rFonts w:ascii="Tahoma" w:hAnsi="Tahoma" w:cs="Tahoma"/>
          <w:sz w:val="20"/>
          <w:szCs w:val="20"/>
        </w:rPr>
        <w:t xml:space="preserve"> UBEZPIECZENIE </w:t>
      </w:r>
      <w:r>
        <w:rPr>
          <w:rFonts w:ascii="Tahoma" w:hAnsi="Tahoma" w:cs="Tahoma"/>
          <w:sz w:val="20"/>
          <w:szCs w:val="20"/>
        </w:rPr>
        <w:t>…………………………</w:t>
      </w:r>
      <w:r w:rsidRPr="004131B1">
        <w:rPr>
          <w:rFonts w:ascii="Tahoma" w:hAnsi="Tahoma" w:cs="Tahoma"/>
          <w:sz w:val="20"/>
          <w:szCs w:val="20"/>
        </w:rPr>
        <w:t>, w ramach ubezpieczenia następstw nieszczęśliwych wypadków członków OSP.</w:t>
      </w:r>
    </w:p>
    <w:p w14:paraId="7DC86D38" w14:textId="77777777" w:rsidR="00AF6806" w:rsidRPr="004131B1" w:rsidRDefault="00AF6806" w:rsidP="00AF6806">
      <w:pPr>
        <w:spacing w:after="0" w:line="240" w:lineRule="auto"/>
        <w:jc w:val="both"/>
        <w:rPr>
          <w:rFonts w:ascii="Tahoma" w:hAnsi="Tahoma" w:cs="Tahoma"/>
          <w:sz w:val="20"/>
          <w:szCs w:val="20"/>
          <w:highlight w:val="green"/>
        </w:rPr>
      </w:pPr>
    </w:p>
    <w:p w14:paraId="0D12E7AC" w14:textId="77777777" w:rsidR="00AF6806" w:rsidRPr="004131B1" w:rsidRDefault="00AF6806" w:rsidP="00AF6806">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294E5B5F" w14:textId="77777777" w:rsidR="00AF6806" w:rsidRPr="004131B1" w:rsidRDefault="00AF6806" w:rsidP="00AF6806">
      <w:pPr>
        <w:pStyle w:val="Tekstpodstawowywcity"/>
        <w:spacing w:after="0" w:line="240" w:lineRule="auto"/>
        <w:ind w:left="0"/>
        <w:rPr>
          <w:rFonts w:ascii="Tahoma" w:hAnsi="Tahoma" w:cs="Tahoma"/>
          <w:b/>
          <w:sz w:val="20"/>
          <w:szCs w:val="20"/>
        </w:rPr>
      </w:pPr>
      <w:r w:rsidRPr="004131B1">
        <w:rPr>
          <w:rFonts w:ascii="Tahoma" w:hAnsi="Tahoma" w:cs="Tahoma"/>
          <w:sz w:val="20"/>
          <w:szCs w:val="20"/>
        </w:rPr>
        <w:t>Wykonawca udziela Zamawiającemu ochrony ubezpieczeniowej na okres wskazany w SWZ to jest …………………………………………</w:t>
      </w:r>
    </w:p>
    <w:p w14:paraId="23407E05" w14:textId="77777777" w:rsidR="00AF6806" w:rsidRPr="004131B1" w:rsidRDefault="00AF6806" w:rsidP="00AF6806">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C2F4A73" w14:textId="77777777" w:rsidR="00AF6806" w:rsidRPr="004131B1" w:rsidRDefault="00AF6806" w:rsidP="00AF6806">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6A377FCD" w14:textId="77777777" w:rsidR="00AF6806" w:rsidRPr="004131B1" w:rsidRDefault="00AF6806" w:rsidP="00AF6806">
      <w:pPr>
        <w:spacing w:after="0" w:line="240" w:lineRule="auto"/>
        <w:jc w:val="center"/>
        <w:rPr>
          <w:rFonts w:ascii="Tahoma" w:hAnsi="Tahoma" w:cs="Tahoma"/>
          <w:sz w:val="20"/>
          <w:szCs w:val="20"/>
        </w:rPr>
      </w:pPr>
      <w:r w:rsidRPr="004131B1">
        <w:rPr>
          <w:rFonts w:ascii="Tahoma" w:hAnsi="Tahoma" w:cs="Tahoma"/>
          <w:sz w:val="20"/>
          <w:szCs w:val="20"/>
        </w:rPr>
        <w:t>§ 4</w:t>
      </w:r>
    </w:p>
    <w:p w14:paraId="6E2EC651" w14:textId="77777777" w:rsidR="00AF6806" w:rsidRPr="004131B1" w:rsidRDefault="00AF6806" w:rsidP="00AF6806">
      <w:pPr>
        <w:numPr>
          <w:ilvl w:val="0"/>
          <w:numId w:val="30"/>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zobowiązany jest do wystawienia polis ubezpieczenia nie później niż w terminie do 14 dni od początku okresu ubezpieczenia, określonego w SWZ.</w:t>
      </w:r>
    </w:p>
    <w:p w14:paraId="137B1261" w14:textId="77777777" w:rsidR="00AF6806" w:rsidRPr="004131B1" w:rsidRDefault="00AF6806" w:rsidP="00AF6806">
      <w:pPr>
        <w:numPr>
          <w:ilvl w:val="0"/>
          <w:numId w:val="30"/>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185B4410" w14:textId="77777777" w:rsidR="00AF6806" w:rsidRPr="004131B1" w:rsidRDefault="00AF6806" w:rsidP="00AF6806">
      <w:pPr>
        <w:spacing w:after="0" w:line="240" w:lineRule="auto"/>
        <w:jc w:val="center"/>
        <w:rPr>
          <w:rFonts w:ascii="Tahoma" w:hAnsi="Tahoma" w:cs="Tahoma"/>
          <w:sz w:val="20"/>
          <w:szCs w:val="20"/>
        </w:rPr>
      </w:pPr>
      <w:bookmarkStart w:id="27" w:name="_Hlk62204884"/>
      <w:r w:rsidRPr="004131B1">
        <w:rPr>
          <w:rFonts w:ascii="Tahoma" w:hAnsi="Tahoma" w:cs="Tahoma"/>
          <w:sz w:val="20"/>
          <w:szCs w:val="20"/>
        </w:rPr>
        <w:t>§ 5</w:t>
      </w:r>
    </w:p>
    <w:p w14:paraId="004EE7AB" w14:textId="77777777" w:rsidR="00AF6806" w:rsidRPr="004131B1" w:rsidRDefault="00AF6806" w:rsidP="00AF6806">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6E1A3408" w14:textId="77777777" w:rsidR="00AF6806" w:rsidRPr="004A5398" w:rsidRDefault="00AF6806" w:rsidP="00AF6806">
      <w:pPr>
        <w:pStyle w:val="Akapitzlist"/>
        <w:numPr>
          <w:ilvl w:val="0"/>
          <w:numId w:val="51"/>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przyjęciu i zarejestrowaniu szkody nie później niż w ciągu 3 dni roboczych od daty zgłoszenia, </w:t>
      </w:r>
    </w:p>
    <w:p w14:paraId="7E4AF77D" w14:textId="77777777" w:rsidR="00AF6806" w:rsidRPr="004A5398" w:rsidRDefault="00AF6806" w:rsidP="00AF6806">
      <w:pPr>
        <w:pStyle w:val="Akapitzlist"/>
        <w:numPr>
          <w:ilvl w:val="0"/>
          <w:numId w:val="51"/>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1D0563E2" w14:textId="77777777" w:rsidR="00AF6806" w:rsidRPr="004A5398" w:rsidRDefault="00AF6806" w:rsidP="00AF6806">
      <w:pPr>
        <w:pStyle w:val="Akapitzlist"/>
        <w:numPr>
          <w:ilvl w:val="0"/>
          <w:numId w:val="51"/>
        </w:numPr>
        <w:suppressAutoHyphens/>
        <w:ind w:left="567" w:hanging="283"/>
        <w:jc w:val="both"/>
        <w:rPr>
          <w:rFonts w:ascii="Tahoma" w:hAnsi="Tahoma" w:cs="Tahoma"/>
          <w:sz w:val="20"/>
          <w:szCs w:val="20"/>
        </w:rPr>
      </w:pPr>
      <w:r w:rsidRPr="004A5398">
        <w:rPr>
          <w:rFonts w:ascii="Tahoma" w:hAnsi="Tahoma" w:cs="Tahoma"/>
          <w:sz w:val="20"/>
          <w:szCs w:val="20"/>
        </w:rPr>
        <w:t>udzielanie odpowiedzi w ciągu 3 dni roboczych na pytania dotyczące likwidacji szkód Zamawiającego wysyłane przez pełnomocnika Zamawiającego,</w:t>
      </w:r>
    </w:p>
    <w:p w14:paraId="72D5971C" w14:textId="77777777" w:rsidR="00AF6806" w:rsidRPr="004A5398" w:rsidRDefault="00AF6806" w:rsidP="00AF6806">
      <w:pPr>
        <w:pStyle w:val="Akapitzlist"/>
        <w:numPr>
          <w:ilvl w:val="0"/>
          <w:numId w:val="51"/>
        </w:numPr>
        <w:suppressAutoHyphens/>
        <w:ind w:left="567" w:hanging="283"/>
        <w:jc w:val="both"/>
        <w:rPr>
          <w:rFonts w:ascii="Tahoma" w:hAnsi="Tahoma" w:cs="Tahoma"/>
          <w:sz w:val="20"/>
          <w:szCs w:val="20"/>
        </w:rPr>
      </w:pPr>
      <w:r w:rsidRPr="004A5398">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7130E5A" w14:textId="77777777" w:rsidR="00AF6806" w:rsidRPr="004A5398" w:rsidRDefault="00AF6806" w:rsidP="00AF6806">
      <w:pPr>
        <w:pStyle w:val="Akapitzlist"/>
        <w:numPr>
          <w:ilvl w:val="0"/>
          <w:numId w:val="51"/>
        </w:numPr>
        <w:suppressAutoHyphens/>
        <w:ind w:left="567" w:hanging="283"/>
        <w:jc w:val="both"/>
        <w:rPr>
          <w:rFonts w:ascii="Tahoma" w:hAnsi="Tahoma" w:cs="Tahoma"/>
          <w:sz w:val="20"/>
          <w:szCs w:val="20"/>
        </w:rPr>
      </w:pPr>
      <w:r w:rsidRPr="004A5398">
        <w:rPr>
          <w:rFonts w:ascii="Tahoma" w:hAnsi="Tahoma" w:cs="Tahoma"/>
          <w:sz w:val="20"/>
          <w:szCs w:val="20"/>
        </w:rPr>
        <w:t xml:space="preserve">pisemnego informowania Zamawiającego do wiadomości pełnomocnika Zamawiającego o decyzji kończącej postępowanie. </w:t>
      </w:r>
    </w:p>
    <w:p w14:paraId="011A4BDF" w14:textId="77777777" w:rsidR="00AF6806" w:rsidRPr="004131B1" w:rsidRDefault="00AF6806" w:rsidP="00AF6806">
      <w:pPr>
        <w:numPr>
          <w:ilvl w:val="0"/>
          <w:numId w:val="33"/>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68DD4DD3" w14:textId="77777777" w:rsidR="00AF6806" w:rsidRPr="004131B1" w:rsidRDefault="00AF6806" w:rsidP="00AF6806">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0CFF911E" w14:textId="77777777" w:rsidR="00AF6806" w:rsidRDefault="00AF6806" w:rsidP="00AF6806">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lastRenderedPageBreak/>
        <w:t>Jeżeli Wykonawca nie udzieli odpowiedzi na reklamację (odwołanie) w terminach, o których mowa w ust. 3 uważa się, że uznał on reklamację.</w:t>
      </w:r>
    </w:p>
    <w:p w14:paraId="436ED555" w14:textId="77777777" w:rsidR="00AF6806" w:rsidRPr="004A5398" w:rsidRDefault="00AF6806" w:rsidP="00AF6806">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A5398">
        <w:rPr>
          <w:rFonts w:ascii="Tahoma" w:hAnsi="Tahoma" w:cs="Tahoma"/>
          <w:sz w:val="20"/>
          <w:szCs w:val="20"/>
        </w:rPr>
        <w:t xml:space="preserve">W przypadku kontaktów Wykonawcy z pełnomocnikiem Zamawiającego dopuszczalna jest forma kontaktowania za pośrednictwem poczty elektronicznej pod adresem: </w:t>
      </w:r>
      <w:hyperlink r:id="rId15" w:history="1">
        <w:r w:rsidRPr="004A5398">
          <w:rPr>
            <w:rStyle w:val="Hipercze"/>
            <w:rFonts w:ascii="Tahoma" w:hAnsi="Tahoma" w:cs="Tahoma"/>
            <w:sz w:val="20"/>
            <w:szCs w:val="20"/>
          </w:rPr>
          <w:t>szkody@maximus-broker.pl</w:t>
        </w:r>
      </w:hyperlink>
      <w:r w:rsidRPr="004A5398">
        <w:rPr>
          <w:rFonts w:ascii="Tahoma" w:hAnsi="Tahoma" w:cs="Tahoma"/>
          <w:sz w:val="20"/>
          <w:szCs w:val="20"/>
        </w:rPr>
        <w:t>.</w:t>
      </w:r>
    </w:p>
    <w:bookmarkEnd w:id="27"/>
    <w:p w14:paraId="0DFB08E1" w14:textId="77777777" w:rsidR="00AF6806" w:rsidRPr="004131B1" w:rsidRDefault="00AF6806" w:rsidP="00AF6806">
      <w:pPr>
        <w:spacing w:after="0" w:line="240" w:lineRule="auto"/>
        <w:jc w:val="center"/>
        <w:rPr>
          <w:rFonts w:ascii="Tahoma" w:hAnsi="Tahoma" w:cs="Tahoma"/>
          <w:sz w:val="20"/>
          <w:szCs w:val="20"/>
        </w:rPr>
      </w:pPr>
    </w:p>
    <w:p w14:paraId="729061E6" w14:textId="77777777" w:rsidR="00AF6806" w:rsidRDefault="00AF6806" w:rsidP="00AF6806">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28089D4E" w14:textId="77777777" w:rsidR="00AF6806" w:rsidRPr="00DF2F32" w:rsidRDefault="00AF6806" w:rsidP="00AF6806">
      <w:pPr>
        <w:pStyle w:val="Tekstpodstawowywcity"/>
        <w:spacing w:after="0" w:line="240" w:lineRule="auto"/>
        <w:ind w:left="0"/>
        <w:rPr>
          <w:rFonts w:ascii="Tahoma" w:hAnsi="Tahoma" w:cs="Tahoma"/>
          <w:b/>
          <w:sz w:val="20"/>
          <w:szCs w:val="20"/>
        </w:rPr>
      </w:pPr>
      <w:r w:rsidRPr="002E057C">
        <w:rPr>
          <w:rFonts w:ascii="Tahoma" w:hAnsi="Tahoma" w:cs="Tahoma"/>
          <w:sz w:val="20"/>
          <w:szCs w:val="20"/>
        </w:rPr>
        <w:t>Za udzieloną ochronę Zamawiający zapłaci składkę ubezpieczeniową w łącznej wysokości ................................................. zł (słownie złotych ...................................................................................).</w:t>
      </w:r>
    </w:p>
    <w:p w14:paraId="26D10B5F" w14:textId="77777777" w:rsidR="00AF6806" w:rsidRPr="004131B1" w:rsidRDefault="00AF6806" w:rsidP="00AF6806">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3CAE1282" w14:textId="77777777" w:rsidR="00AF6806" w:rsidRPr="004131B1" w:rsidRDefault="00AF6806" w:rsidP="00AF6806">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7D08CB48" w14:textId="77777777" w:rsidR="00AF6806" w:rsidRPr="004131B1" w:rsidRDefault="00AF6806" w:rsidP="00AF6806">
      <w:pPr>
        <w:spacing w:after="0" w:line="240" w:lineRule="auto"/>
        <w:jc w:val="both"/>
        <w:rPr>
          <w:rFonts w:ascii="Tahoma" w:hAnsi="Tahoma" w:cs="Tahoma"/>
          <w:sz w:val="20"/>
          <w:szCs w:val="20"/>
        </w:rPr>
      </w:pPr>
      <w:r w:rsidRPr="004131B1">
        <w:rPr>
          <w:rFonts w:ascii="Tahoma" w:hAnsi="Tahoma" w:cs="Tahoma"/>
          <w:sz w:val="20"/>
          <w:szCs w:val="20"/>
        </w:rPr>
        <w:t>………………</w:t>
      </w:r>
    </w:p>
    <w:p w14:paraId="412EBC0E" w14:textId="0ABF9830" w:rsidR="0035262C" w:rsidRPr="004131B1" w:rsidRDefault="00AF6806" w:rsidP="00AF6806">
      <w:pPr>
        <w:spacing w:after="0" w:line="240" w:lineRule="auto"/>
        <w:jc w:val="both"/>
        <w:rPr>
          <w:rFonts w:ascii="Tahoma" w:hAnsi="Tahoma" w:cs="Tahoma"/>
          <w:sz w:val="20"/>
          <w:szCs w:val="20"/>
        </w:rPr>
      </w:pPr>
      <w:r w:rsidRPr="004131B1">
        <w:rPr>
          <w:rFonts w:ascii="Tahoma" w:hAnsi="Tahoma" w:cs="Tahoma"/>
          <w:sz w:val="20"/>
          <w:szCs w:val="20"/>
        </w:rPr>
        <w:t>…………………..</w:t>
      </w:r>
    </w:p>
    <w:p w14:paraId="188D0B3D" w14:textId="77777777" w:rsidR="00AF6806" w:rsidRPr="004131B1" w:rsidRDefault="00AF6806" w:rsidP="00AF6806">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75F4E924" w14:textId="77777777" w:rsidR="00AF6806" w:rsidRPr="004131B1" w:rsidRDefault="00AF6806" w:rsidP="00AF6806">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FA0FCF1" w14:textId="77777777" w:rsidR="00AF6806" w:rsidRPr="004131B1" w:rsidRDefault="00AF6806" w:rsidP="00AF6806">
      <w:pPr>
        <w:spacing w:after="0" w:line="240" w:lineRule="auto"/>
        <w:jc w:val="center"/>
        <w:rPr>
          <w:rFonts w:ascii="Tahoma" w:hAnsi="Tahoma" w:cs="Tahoma"/>
          <w:sz w:val="20"/>
          <w:szCs w:val="20"/>
        </w:rPr>
      </w:pPr>
    </w:p>
    <w:p w14:paraId="6E1494EC" w14:textId="77777777" w:rsidR="00AF6806" w:rsidRPr="004131B1" w:rsidRDefault="00AF6806" w:rsidP="00AF6806">
      <w:pPr>
        <w:spacing w:after="0" w:line="240" w:lineRule="auto"/>
        <w:jc w:val="center"/>
        <w:rPr>
          <w:rFonts w:ascii="Tahoma" w:hAnsi="Tahoma" w:cs="Tahoma"/>
          <w:sz w:val="20"/>
          <w:szCs w:val="20"/>
        </w:rPr>
      </w:pPr>
      <w:r w:rsidRPr="004131B1">
        <w:rPr>
          <w:rFonts w:ascii="Tahoma" w:hAnsi="Tahoma" w:cs="Tahoma"/>
          <w:sz w:val="20"/>
          <w:szCs w:val="20"/>
        </w:rPr>
        <w:t>§ 9</w:t>
      </w:r>
    </w:p>
    <w:p w14:paraId="26A206BD" w14:textId="77777777" w:rsidR="00AF6806" w:rsidRPr="004131B1" w:rsidRDefault="00AF6806" w:rsidP="00AF6806">
      <w:pPr>
        <w:spacing w:after="0" w:line="240" w:lineRule="auto"/>
        <w:jc w:val="both"/>
        <w:rPr>
          <w:rFonts w:ascii="Tahoma" w:hAnsi="Tahoma" w:cs="Tahoma"/>
          <w:sz w:val="20"/>
          <w:szCs w:val="20"/>
        </w:rPr>
      </w:pPr>
      <w:r w:rsidRPr="004131B1">
        <w:rPr>
          <w:rFonts w:ascii="Tahoma" w:hAnsi="Tahoma" w:cs="Tahoma"/>
          <w:sz w:val="20"/>
          <w:szCs w:val="20"/>
        </w:rPr>
        <w:t xml:space="preserve">1. W sprawach nieuregulowanych niniejszą umową, SWZ i ofertą Wykonawcy, zastosowanie mają przepisy Ustawy z dnia 23 kwietnia 1964 r. - Kodeks cywilny (Dz.U. z 2020 r., poz. 1740) zwany dalej Kodeksem cywilnym, Ustawy z dnia 11 września 2015 r. o działalności ubezpieczeniowej i reasekuracyjnej (Dz. U. z 2020 r. poz. 895 z </w:t>
      </w:r>
      <w:proofErr w:type="spellStart"/>
      <w:r w:rsidRPr="004131B1">
        <w:rPr>
          <w:rFonts w:ascii="Tahoma" w:hAnsi="Tahoma" w:cs="Tahoma"/>
          <w:sz w:val="20"/>
          <w:szCs w:val="20"/>
        </w:rPr>
        <w:t>późn</w:t>
      </w:r>
      <w:proofErr w:type="spellEnd"/>
      <w:r w:rsidRPr="004131B1">
        <w:rPr>
          <w:rFonts w:ascii="Tahoma" w:hAnsi="Tahoma" w:cs="Tahoma"/>
          <w:sz w:val="20"/>
          <w:szCs w:val="20"/>
        </w:rPr>
        <w:t xml:space="preserve">. </w:t>
      </w:r>
      <w:proofErr w:type="spellStart"/>
      <w:r w:rsidRPr="004131B1">
        <w:rPr>
          <w:rFonts w:ascii="Tahoma" w:hAnsi="Tahoma" w:cs="Tahoma"/>
          <w:sz w:val="20"/>
          <w:szCs w:val="20"/>
        </w:rPr>
        <w:t>zm</w:t>
      </w:r>
      <w:proofErr w:type="spellEnd"/>
      <w:r w:rsidRPr="004131B1">
        <w:rPr>
          <w:rFonts w:ascii="Tahoma" w:hAnsi="Tahoma" w:cs="Tahoma"/>
          <w:sz w:val="20"/>
          <w:szCs w:val="20"/>
        </w:rPr>
        <w:t xml:space="preserve">), Ustawy z dnia 15 grudnia 2017 r. o dystrybucji </w:t>
      </w:r>
      <w:r w:rsidRPr="004A5398">
        <w:rPr>
          <w:rFonts w:ascii="Tahoma" w:hAnsi="Tahoma" w:cs="Tahoma"/>
          <w:sz w:val="20"/>
          <w:szCs w:val="20"/>
        </w:rPr>
        <w:t>ubezpieczeń (Dz.U. z 2019 r. poz. 1881) oraz</w:t>
      </w:r>
      <w:r w:rsidRPr="004131B1">
        <w:rPr>
          <w:rFonts w:ascii="Tahoma" w:hAnsi="Tahoma" w:cs="Tahoma"/>
          <w:sz w:val="20"/>
          <w:szCs w:val="20"/>
        </w:rPr>
        <w:t xml:space="preserve"> postanowienia OWU tj.:</w:t>
      </w:r>
    </w:p>
    <w:p w14:paraId="30E954CE" w14:textId="77777777" w:rsidR="00AF6806" w:rsidRPr="004131B1" w:rsidRDefault="00AF6806" w:rsidP="00AF6806">
      <w:pPr>
        <w:spacing w:after="0" w:line="240" w:lineRule="auto"/>
        <w:jc w:val="both"/>
        <w:rPr>
          <w:rFonts w:ascii="Tahoma" w:hAnsi="Tahoma" w:cs="Tahoma"/>
          <w:sz w:val="20"/>
          <w:szCs w:val="20"/>
        </w:rPr>
      </w:pPr>
      <w:r w:rsidRPr="004131B1">
        <w:rPr>
          <w:rFonts w:ascii="Tahoma" w:hAnsi="Tahoma" w:cs="Tahoma"/>
          <w:sz w:val="20"/>
          <w:szCs w:val="20"/>
        </w:rPr>
        <w:t>1)  ..............................................................................................................</w:t>
      </w:r>
    </w:p>
    <w:p w14:paraId="02673C01" w14:textId="77777777" w:rsidR="00AF6806" w:rsidRPr="004131B1" w:rsidRDefault="00AF6806" w:rsidP="00AF6806">
      <w:pPr>
        <w:spacing w:after="0" w:line="240" w:lineRule="auto"/>
        <w:jc w:val="both"/>
        <w:rPr>
          <w:rFonts w:ascii="Tahoma" w:hAnsi="Tahoma" w:cs="Tahoma"/>
          <w:sz w:val="20"/>
          <w:szCs w:val="20"/>
        </w:rPr>
      </w:pPr>
      <w:r w:rsidRPr="004131B1">
        <w:rPr>
          <w:rFonts w:ascii="Tahoma" w:hAnsi="Tahoma" w:cs="Tahoma"/>
          <w:sz w:val="20"/>
          <w:szCs w:val="20"/>
        </w:rPr>
        <w:t>2)  ..............................................................................................................</w:t>
      </w:r>
    </w:p>
    <w:p w14:paraId="4D75ABAF" w14:textId="77777777" w:rsidR="00AF6806" w:rsidRPr="004131B1" w:rsidRDefault="00AF6806" w:rsidP="00AF6806">
      <w:pPr>
        <w:spacing w:after="0" w:line="240" w:lineRule="auto"/>
        <w:rPr>
          <w:rFonts w:ascii="Tahoma" w:hAnsi="Tahoma" w:cs="Tahoma"/>
          <w:sz w:val="20"/>
          <w:szCs w:val="20"/>
        </w:rPr>
      </w:pPr>
    </w:p>
    <w:p w14:paraId="364830B1" w14:textId="77777777" w:rsidR="00AF6806" w:rsidRPr="0035262C" w:rsidRDefault="00AF6806" w:rsidP="00AF6806">
      <w:pPr>
        <w:spacing w:after="0" w:line="240" w:lineRule="auto"/>
        <w:rPr>
          <w:rFonts w:ascii="Tahoma" w:hAnsi="Tahoma" w:cs="Tahoma"/>
          <w:sz w:val="20"/>
          <w:szCs w:val="20"/>
        </w:rPr>
      </w:pPr>
      <w:r w:rsidRPr="0035262C">
        <w:rPr>
          <w:rFonts w:ascii="Tahoma" w:hAnsi="Tahoma" w:cs="Tahoma"/>
          <w:sz w:val="20"/>
          <w:szCs w:val="20"/>
        </w:rPr>
        <w:t xml:space="preserve">2. Zapisy ww. OWU mają zastosowanie, o ile nie są sprzeczne z zapisami SWZ oraz przepisów przywołanych </w:t>
      </w:r>
      <w:r w:rsidRPr="0035262C">
        <w:rPr>
          <w:rFonts w:ascii="Tahoma" w:hAnsi="Tahoma" w:cs="Tahoma"/>
          <w:sz w:val="20"/>
          <w:szCs w:val="20"/>
        </w:rPr>
        <w:br/>
        <w:t>w ust. 1.</w:t>
      </w:r>
    </w:p>
    <w:p w14:paraId="0A80D829" w14:textId="77777777" w:rsidR="00AF6806" w:rsidRPr="0035262C" w:rsidRDefault="00AF6806" w:rsidP="00AF6806">
      <w:pPr>
        <w:spacing w:after="0" w:line="240" w:lineRule="auto"/>
        <w:jc w:val="center"/>
        <w:rPr>
          <w:rFonts w:ascii="Tahoma" w:hAnsi="Tahoma" w:cs="Tahoma"/>
          <w:sz w:val="20"/>
          <w:szCs w:val="20"/>
        </w:rPr>
      </w:pPr>
      <w:r w:rsidRPr="0035262C">
        <w:rPr>
          <w:rFonts w:ascii="Tahoma" w:hAnsi="Tahoma" w:cs="Tahoma"/>
          <w:sz w:val="20"/>
          <w:szCs w:val="20"/>
        </w:rPr>
        <w:t>§ 10</w:t>
      </w:r>
    </w:p>
    <w:p w14:paraId="0BF158EA" w14:textId="77777777" w:rsidR="00AF6806" w:rsidRPr="0035262C" w:rsidRDefault="00AF6806" w:rsidP="00AF6806">
      <w:pPr>
        <w:pStyle w:val="Akapitzlist"/>
        <w:numPr>
          <w:ilvl w:val="1"/>
          <w:numId w:val="66"/>
        </w:numPr>
        <w:tabs>
          <w:tab w:val="clear" w:pos="1440"/>
          <w:tab w:val="num" w:pos="284"/>
        </w:tabs>
        <w:ind w:left="284" w:hanging="284"/>
        <w:rPr>
          <w:rFonts w:ascii="Tahoma" w:hAnsi="Tahoma" w:cs="Tahoma"/>
          <w:sz w:val="20"/>
          <w:szCs w:val="20"/>
        </w:rPr>
      </w:pPr>
      <w:r w:rsidRPr="0035262C">
        <w:rPr>
          <w:rFonts w:ascii="Tahoma" w:hAnsi="Tahoma" w:cs="Tahoma"/>
          <w:sz w:val="20"/>
          <w:szCs w:val="20"/>
        </w:rPr>
        <w:t>Wykonawca zapłaci Zamawiającemu karę umowną za odstąpienie od umowy z przyczyn zależnych od Wykonawcy - w wysokości 5% łącznej wartości zamówienia (składek) określonej w § 6.</w:t>
      </w:r>
    </w:p>
    <w:p w14:paraId="44ECCF71" w14:textId="77777777" w:rsidR="00AF6806" w:rsidRPr="0035262C" w:rsidRDefault="00AF6806" w:rsidP="00AF6806">
      <w:pPr>
        <w:pStyle w:val="Akapitzlist"/>
        <w:numPr>
          <w:ilvl w:val="1"/>
          <w:numId w:val="66"/>
        </w:numPr>
        <w:ind w:left="284" w:hanging="284"/>
        <w:rPr>
          <w:rFonts w:ascii="Tahoma" w:hAnsi="Tahoma" w:cs="Tahoma"/>
          <w:sz w:val="20"/>
          <w:szCs w:val="20"/>
        </w:rPr>
      </w:pPr>
      <w:r w:rsidRPr="0035262C">
        <w:rPr>
          <w:rFonts w:ascii="Tahoma" w:hAnsi="Tahoma" w:cs="Tahoma"/>
          <w:sz w:val="20"/>
          <w:szCs w:val="20"/>
        </w:rPr>
        <w:t>Zamawiający zapłaci Wykonawcy karę umowną za odstąpienie od umowy z przyczyn zależnych od Zamawiającego - w wysokości 5% łącznej wartości zamówienia (składek) określonej w § 6.</w:t>
      </w:r>
    </w:p>
    <w:p w14:paraId="4BDEF200" w14:textId="77777777" w:rsidR="00AF6806" w:rsidRPr="0035262C" w:rsidRDefault="00AF6806" w:rsidP="00AF6806">
      <w:pPr>
        <w:pStyle w:val="Akapitzlist"/>
        <w:numPr>
          <w:ilvl w:val="1"/>
          <w:numId w:val="66"/>
        </w:numPr>
        <w:ind w:left="284" w:hanging="284"/>
        <w:rPr>
          <w:rFonts w:ascii="Tahoma" w:hAnsi="Tahoma" w:cs="Tahoma"/>
          <w:sz w:val="20"/>
          <w:szCs w:val="20"/>
        </w:rPr>
      </w:pPr>
      <w:r w:rsidRPr="0035262C">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42F6BC92" w14:textId="77777777" w:rsidR="00AF6806" w:rsidRPr="0035262C" w:rsidRDefault="00AF6806" w:rsidP="00AF6806">
      <w:pPr>
        <w:pStyle w:val="Akapitzlist"/>
        <w:numPr>
          <w:ilvl w:val="0"/>
          <w:numId w:val="67"/>
        </w:numPr>
        <w:ind w:left="567" w:hanging="425"/>
        <w:rPr>
          <w:rFonts w:ascii="Tahoma" w:hAnsi="Tahoma" w:cs="Tahoma"/>
          <w:sz w:val="20"/>
          <w:szCs w:val="20"/>
        </w:rPr>
      </w:pPr>
      <w:r w:rsidRPr="0035262C">
        <w:rPr>
          <w:rFonts w:ascii="Tahoma" w:hAnsi="Tahoma" w:cs="Tahoma"/>
          <w:sz w:val="20"/>
          <w:szCs w:val="20"/>
        </w:rPr>
        <w:t xml:space="preserve">w wysokości 5% łącznej wartości zamówienia (składek) określonej w § 6 z tytułu braku zapłaty wynagrodzenia należnego podwykonawcom </w:t>
      </w:r>
    </w:p>
    <w:p w14:paraId="0EAD0D53" w14:textId="77777777" w:rsidR="00AF6806" w:rsidRPr="0035262C" w:rsidRDefault="00AF6806" w:rsidP="00AF6806">
      <w:pPr>
        <w:pStyle w:val="Akapitzlist"/>
        <w:numPr>
          <w:ilvl w:val="0"/>
          <w:numId w:val="67"/>
        </w:numPr>
        <w:ind w:left="567" w:hanging="425"/>
        <w:rPr>
          <w:rFonts w:ascii="Tahoma" w:hAnsi="Tahoma" w:cs="Tahoma"/>
          <w:sz w:val="20"/>
          <w:szCs w:val="20"/>
        </w:rPr>
      </w:pPr>
      <w:r w:rsidRPr="0035262C">
        <w:rPr>
          <w:rFonts w:ascii="Tahoma" w:hAnsi="Tahoma" w:cs="Tahoma"/>
          <w:sz w:val="20"/>
          <w:szCs w:val="20"/>
        </w:rPr>
        <w:t>w wysokości 3% łącznej wartości zamówienia (składek) określonej w § 6 z tytułu nieterminowej zapłaty wynagrodzenia należnego podwykonawcom.</w:t>
      </w:r>
    </w:p>
    <w:p w14:paraId="2C49A322" w14:textId="77777777" w:rsidR="00AF6806" w:rsidRPr="0035262C" w:rsidRDefault="00AF6806" w:rsidP="00AF6806">
      <w:pPr>
        <w:pStyle w:val="Akapitzlist"/>
        <w:numPr>
          <w:ilvl w:val="1"/>
          <w:numId w:val="66"/>
        </w:numPr>
        <w:ind w:left="284" w:hanging="284"/>
        <w:rPr>
          <w:rFonts w:ascii="Tahoma" w:hAnsi="Tahoma" w:cs="Tahoma"/>
          <w:sz w:val="20"/>
          <w:szCs w:val="20"/>
        </w:rPr>
      </w:pPr>
      <w:r w:rsidRPr="0035262C">
        <w:rPr>
          <w:rFonts w:ascii="Tahoma" w:hAnsi="Tahoma" w:cs="Tahoma"/>
          <w:sz w:val="20"/>
          <w:szCs w:val="20"/>
        </w:rPr>
        <w:t>Kary umowne, o których mowa w ust. 1 i 2 stanowią jednocześnie ich łączną maksymalną wysokość, których mogą dochodzić strony, z zastrzeżeniem ust. 3.</w:t>
      </w:r>
    </w:p>
    <w:p w14:paraId="2004176F" w14:textId="77777777" w:rsidR="00AF6806" w:rsidRPr="0035262C" w:rsidRDefault="00AF6806" w:rsidP="00AF6806">
      <w:pPr>
        <w:pStyle w:val="Akapitzlist"/>
        <w:numPr>
          <w:ilvl w:val="1"/>
          <w:numId w:val="66"/>
        </w:numPr>
        <w:ind w:left="284" w:hanging="284"/>
        <w:rPr>
          <w:rFonts w:ascii="Tahoma" w:hAnsi="Tahoma" w:cs="Tahoma"/>
          <w:sz w:val="20"/>
          <w:szCs w:val="20"/>
        </w:rPr>
      </w:pPr>
      <w:r w:rsidRPr="0035262C">
        <w:rPr>
          <w:rFonts w:ascii="Tahoma" w:hAnsi="Tahoma" w:cs="Tahoma"/>
          <w:sz w:val="20"/>
          <w:szCs w:val="20"/>
        </w:rPr>
        <w:t>Kary umowne przewidziane w niniejszej umowie stają się dla Zamawiającego natychmiast wymagalne z chwilą zaistnienia okoliczności uzasadniających ich naliczenie.</w:t>
      </w:r>
    </w:p>
    <w:p w14:paraId="5803CD1F" w14:textId="77777777" w:rsidR="00AF6806" w:rsidRPr="0035262C" w:rsidRDefault="00AF6806" w:rsidP="00AF6806">
      <w:pPr>
        <w:pStyle w:val="Akapitzlist"/>
        <w:numPr>
          <w:ilvl w:val="1"/>
          <w:numId w:val="66"/>
        </w:numPr>
        <w:ind w:left="284" w:hanging="284"/>
        <w:rPr>
          <w:rFonts w:ascii="Tahoma" w:hAnsi="Tahoma" w:cs="Tahoma"/>
          <w:sz w:val="20"/>
          <w:szCs w:val="20"/>
        </w:rPr>
      </w:pPr>
      <w:r w:rsidRPr="0035262C">
        <w:rPr>
          <w:rFonts w:ascii="Tahoma" w:hAnsi="Tahoma" w:cs="Tahoma"/>
          <w:sz w:val="20"/>
          <w:szCs w:val="20"/>
        </w:rPr>
        <w:t xml:space="preserve">Niezależnie od kar umownych, o których mowa w ust. 1 – 2 Strony mają prawo dochodzenia odszkodowania uzupełniającego w przypadku, gdy kary określone w ust. 1 - 2 nie pokrywają ich szkód.   </w:t>
      </w:r>
    </w:p>
    <w:p w14:paraId="24E10943" w14:textId="77777777" w:rsidR="00AF6806" w:rsidRDefault="00AF6806" w:rsidP="00AF6806">
      <w:pPr>
        <w:spacing w:after="0" w:line="240" w:lineRule="auto"/>
        <w:jc w:val="center"/>
        <w:rPr>
          <w:rFonts w:ascii="Tahoma" w:hAnsi="Tahoma" w:cs="Tahoma"/>
          <w:sz w:val="20"/>
          <w:szCs w:val="20"/>
        </w:rPr>
      </w:pPr>
    </w:p>
    <w:p w14:paraId="682D1180" w14:textId="77777777" w:rsidR="00AF6806" w:rsidRPr="00F01D49" w:rsidRDefault="00AF6806" w:rsidP="00AF6806">
      <w:pPr>
        <w:spacing w:after="0" w:line="240" w:lineRule="auto"/>
        <w:jc w:val="center"/>
        <w:rPr>
          <w:rFonts w:ascii="Tahoma" w:hAnsi="Tahoma" w:cs="Tahoma"/>
          <w:sz w:val="20"/>
          <w:szCs w:val="20"/>
        </w:rPr>
      </w:pPr>
      <w:r w:rsidRPr="00F01D49">
        <w:rPr>
          <w:rFonts w:ascii="Tahoma" w:hAnsi="Tahoma" w:cs="Tahoma"/>
          <w:sz w:val="20"/>
          <w:szCs w:val="20"/>
        </w:rPr>
        <w:sym w:font="Times New Roman" w:char="00A7"/>
      </w:r>
      <w:r w:rsidRPr="00F01D49">
        <w:rPr>
          <w:rFonts w:ascii="Tahoma" w:hAnsi="Tahoma" w:cs="Tahoma"/>
          <w:sz w:val="20"/>
          <w:szCs w:val="20"/>
        </w:rPr>
        <w:t xml:space="preserve"> 11</w:t>
      </w:r>
    </w:p>
    <w:p w14:paraId="24054440" w14:textId="77777777" w:rsidR="00AF6806" w:rsidRPr="00F01D49" w:rsidRDefault="00AF6806" w:rsidP="00AF6806">
      <w:pPr>
        <w:spacing w:after="0" w:line="240" w:lineRule="auto"/>
        <w:ind w:left="426" w:right="10" w:hanging="426"/>
        <w:jc w:val="both"/>
        <w:rPr>
          <w:rFonts w:ascii="Tahoma" w:hAnsi="Tahoma" w:cs="Tahoma"/>
          <w:color w:val="000000"/>
          <w:sz w:val="20"/>
          <w:szCs w:val="20"/>
          <w:lang w:eastAsia="ja-JP"/>
        </w:rPr>
      </w:pPr>
      <w:r w:rsidRPr="00F01D49">
        <w:rPr>
          <w:rFonts w:ascii="Tahoma" w:hAnsi="Tahoma" w:cs="Tahoma"/>
          <w:color w:val="000000"/>
          <w:sz w:val="20"/>
          <w:szCs w:val="20"/>
          <w:lang w:eastAsia="ja-JP"/>
        </w:rPr>
        <w:t xml:space="preserve">1. Zamawiającemu przysługuje prawo wypowiedzenia Umowy w trybie natychmiastowym </w:t>
      </w:r>
      <w:r w:rsidRPr="00F01D49">
        <w:rPr>
          <w:rFonts w:ascii="Tahoma" w:hAnsi="Tahoma" w:cs="Tahoma"/>
          <w:color w:val="000000"/>
          <w:sz w:val="20"/>
          <w:szCs w:val="20"/>
          <w:lang w:eastAsia="ja-JP"/>
        </w:rPr>
        <w:br/>
        <w:t>w następujących okolicznościach:</w:t>
      </w:r>
    </w:p>
    <w:p w14:paraId="7918228A" w14:textId="77777777" w:rsidR="00AF6806" w:rsidRPr="00F01D49" w:rsidRDefault="00AF6806" w:rsidP="00AF6806">
      <w:pPr>
        <w:spacing w:after="0" w:line="240" w:lineRule="auto"/>
        <w:ind w:left="454" w:right="10"/>
        <w:jc w:val="both"/>
        <w:rPr>
          <w:rFonts w:ascii="Tahoma" w:hAnsi="Tahoma" w:cs="Tahoma"/>
          <w:color w:val="000000"/>
          <w:sz w:val="20"/>
          <w:szCs w:val="20"/>
          <w:lang w:eastAsia="ja-JP"/>
        </w:rPr>
      </w:pPr>
      <w:r w:rsidRPr="00F01D49">
        <w:rPr>
          <w:rFonts w:ascii="Tahoma" w:hAnsi="Tahoma" w:cs="Tahoma"/>
          <w:color w:val="000000"/>
          <w:sz w:val="20"/>
          <w:szCs w:val="20"/>
          <w:lang w:eastAsia="ja-JP"/>
        </w:rPr>
        <w:t>1) zostanie ogłoszona upadłość Wykonawcy lub zostanie otwarta likwidacja przedsiębiorstwa Wykonawcy;</w:t>
      </w:r>
    </w:p>
    <w:p w14:paraId="2DF1F96D" w14:textId="77777777" w:rsidR="00AF6806" w:rsidRPr="00F01D49" w:rsidRDefault="00AF6806" w:rsidP="00AF6806">
      <w:pPr>
        <w:spacing w:after="0" w:line="240" w:lineRule="auto"/>
        <w:ind w:left="454" w:right="10"/>
        <w:jc w:val="both"/>
        <w:rPr>
          <w:rFonts w:ascii="Tahoma" w:hAnsi="Tahoma" w:cs="Tahoma"/>
          <w:color w:val="000000"/>
          <w:sz w:val="20"/>
          <w:szCs w:val="20"/>
          <w:lang w:eastAsia="ja-JP"/>
        </w:rPr>
      </w:pPr>
      <w:r w:rsidRPr="00F01D49">
        <w:rPr>
          <w:rFonts w:ascii="Tahoma" w:hAnsi="Tahoma" w:cs="Tahoma"/>
          <w:color w:val="000000"/>
          <w:sz w:val="20"/>
          <w:szCs w:val="20"/>
          <w:lang w:eastAsia="ja-JP"/>
        </w:rPr>
        <w:t>2) zostanie wydany nakaz zajęcia całości lub istotnej części majątku Wykonawcy;</w:t>
      </w:r>
    </w:p>
    <w:p w14:paraId="36FA96A7" w14:textId="77777777" w:rsidR="00AF6806" w:rsidRPr="00F01D49" w:rsidRDefault="00AF6806" w:rsidP="00AF6806">
      <w:pPr>
        <w:spacing w:after="0" w:line="240" w:lineRule="auto"/>
        <w:ind w:left="454" w:right="10"/>
        <w:jc w:val="both"/>
        <w:rPr>
          <w:rFonts w:ascii="Tahoma" w:hAnsi="Tahoma" w:cs="Tahoma"/>
          <w:color w:val="000000"/>
          <w:sz w:val="20"/>
          <w:szCs w:val="20"/>
          <w:lang w:eastAsia="ja-JP"/>
        </w:rPr>
      </w:pPr>
      <w:r w:rsidRPr="00F01D49">
        <w:rPr>
          <w:rFonts w:ascii="Tahoma" w:hAnsi="Tahoma" w:cs="Tahoma"/>
          <w:color w:val="000000"/>
          <w:sz w:val="20"/>
          <w:szCs w:val="20"/>
          <w:lang w:eastAsia="ja-JP"/>
        </w:rPr>
        <w:t>3) Wykonawca przerwał realizację zamówienia, nie informując o tym pisemnie Zamawiającego, i przerwa ta trwa dłużej niż 30 dni.</w:t>
      </w:r>
    </w:p>
    <w:p w14:paraId="46724628" w14:textId="77777777" w:rsidR="00AF6806" w:rsidRPr="00F01D49" w:rsidRDefault="00AF6806" w:rsidP="00AF6806">
      <w:pPr>
        <w:pStyle w:val="Akapitzlist"/>
        <w:numPr>
          <w:ilvl w:val="0"/>
          <w:numId w:val="44"/>
        </w:numPr>
        <w:tabs>
          <w:tab w:val="clear" w:pos="720"/>
          <w:tab w:val="num" w:pos="426"/>
        </w:tabs>
        <w:ind w:left="426" w:right="10" w:hanging="426"/>
        <w:contextualSpacing/>
        <w:jc w:val="both"/>
        <w:rPr>
          <w:rFonts w:ascii="Tahoma" w:eastAsia="Times New Roman" w:hAnsi="Tahoma" w:cs="Tahoma"/>
          <w:color w:val="000000"/>
          <w:sz w:val="20"/>
          <w:szCs w:val="20"/>
          <w:lang w:eastAsia="ja-JP"/>
        </w:rPr>
      </w:pPr>
      <w:r w:rsidRPr="00F01D49">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F01D49">
        <w:rPr>
          <w:rFonts w:ascii="Tahoma" w:eastAsia="Times New Roman" w:hAnsi="Tahoma" w:cs="Tahoma"/>
          <w:color w:val="000000"/>
          <w:sz w:val="20"/>
          <w:szCs w:val="20"/>
          <w:lang w:eastAsia="ja-JP"/>
        </w:rPr>
        <w:br/>
        <w:t>z tytułu wykonania części Umowy (proporcjonalnie do okresu udzielanej ochrony ubezpieczeniowej).</w:t>
      </w:r>
    </w:p>
    <w:p w14:paraId="28FA3CEE" w14:textId="77777777" w:rsidR="00AF6806" w:rsidRPr="00F01D49" w:rsidRDefault="00AF6806" w:rsidP="00AF6806">
      <w:pPr>
        <w:numPr>
          <w:ilvl w:val="0"/>
          <w:numId w:val="44"/>
        </w:numPr>
        <w:tabs>
          <w:tab w:val="clear" w:pos="720"/>
          <w:tab w:val="num" w:pos="426"/>
        </w:tabs>
        <w:spacing w:after="0" w:line="240" w:lineRule="auto"/>
        <w:ind w:left="426" w:right="10" w:hanging="426"/>
        <w:jc w:val="both"/>
        <w:rPr>
          <w:rFonts w:ascii="Tahoma" w:hAnsi="Tahoma" w:cs="Tahoma"/>
          <w:color w:val="000000"/>
          <w:sz w:val="20"/>
          <w:szCs w:val="20"/>
          <w:lang w:eastAsia="ja-JP"/>
        </w:rPr>
      </w:pPr>
      <w:r w:rsidRPr="00F01D49">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23004C7B" w14:textId="77777777" w:rsidR="00AF6806" w:rsidRPr="00F01D49" w:rsidRDefault="00AF6806" w:rsidP="00AF6806">
      <w:pPr>
        <w:numPr>
          <w:ilvl w:val="0"/>
          <w:numId w:val="44"/>
        </w:numPr>
        <w:tabs>
          <w:tab w:val="clear" w:pos="720"/>
          <w:tab w:val="num" w:pos="426"/>
        </w:tabs>
        <w:spacing w:after="0" w:line="240" w:lineRule="auto"/>
        <w:ind w:left="426" w:right="10" w:hanging="426"/>
        <w:jc w:val="both"/>
        <w:rPr>
          <w:rFonts w:ascii="Tahoma" w:hAnsi="Tahoma" w:cs="Tahoma"/>
          <w:color w:val="000000"/>
          <w:sz w:val="20"/>
          <w:szCs w:val="20"/>
          <w:lang w:eastAsia="ja-JP"/>
        </w:rPr>
      </w:pPr>
      <w:r w:rsidRPr="00F01D49">
        <w:rPr>
          <w:rFonts w:ascii="Tahoma" w:hAnsi="Tahoma" w:cs="Tahoma"/>
          <w:sz w:val="20"/>
          <w:szCs w:val="20"/>
        </w:rPr>
        <w:lastRenderedPageBreak/>
        <w:t>Odstąpienie od umowy lub wypowiedzenie umowy powinno nastąpić w formie pisemnej pod rygorem nieważności takiego oświadczenia i powinno zawierać uzasadnienie.</w:t>
      </w:r>
    </w:p>
    <w:p w14:paraId="5D82D23D" w14:textId="77777777" w:rsidR="00AF6806" w:rsidRPr="004131B1" w:rsidRDefault="00AF6806" w:rsidP="00AF6806">
      <w:pPr>
        <w:spacing w:after="0" w:line="240" w:lineRule="auto"/>
        <w:jc w:val="both"/>
        <w:rPr>
          <w:rFonts w:ascii="Tahoma" w:hAnsi="Tahoma" w:cs="Tahoma"/>
          <w:sz w:val="20"/>
          <w:szCs w:val="20"/>
        </w:rPr>
      </w:pPr>
    </w:p>
    <w:p w14:paraId="7EC859E7" w14:textId="77777777" w:rsidR="00AF6806" w:rsidRPr="004131B1" w:rsidRDefault="00AF6806" w:rsidP="00AF6806">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Pr>
          <w:rFonts w:ascii="Tahoma" w:hAnsi="Tahoma" w:cs="Tahoma"/>
          <w:sz w:val="20"/>
          <w:szCs w:val="20"/>
        </w:rPr>
        <w:t>2</w:t>
      </w:r>
    </w:p>
    <w:p w14:paraId="672DFAC3" w14:textId="77777777" w:rsidR="00AF6806" w:rsidRPr="00C7135A" w:rsidRDefault="00AF6806" w:rsidP="00AF6806">
      <w:pPr>
        <w:numPr>
          <w:ilvl w:val="0"/>
          <w:numId w:val="34"/>
        </w:numPr>
        <w:spacing w:after="0" w:line="240" w:lineRule="auto"/>
        <w:ind w:left="426" w:right="-1" w:hanging="426"/>
        <w:jc w:val="both"/>
        <w:rPr>
          <w:rFonts w:ascii="Tahoma" w:hAnsi="Tahoma" w:cs="Tahoma"/>
          <w:sz w:val="20"/>
          <w:szCs w:val="20"/>
        </w:rPr>
      </w:pPr>
      <w:r w:rsidRPr="00C7135A">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69F9F0D1" w14:textId="77777777" w:rsidR="00AF6806" w:rsidRPr="004131B1" w:rsidRDefault="00AF6806" w:rsidP="00AF6806">
      <w:pPr>
        <w:numPr>
          <w:ilvl w:val="0"/>
          <w:numId w:val="34"/>
        </w:numPr>
        <w:spacing w:after="0" w:line="240" w:lineRule="auto"/>
        <w:ind w:left="426" w:right="-1" w:hanging="426"/>
        <w:jc w:val="both"/>
        <w:rPr>
          <w:rFonts w:ascii="Tahoma" w:hAnsi="Tahoma" w:cs="Tahoma"/>
          <w:sz w:val="20"/>
          <w:szCs w:val="20"/>
        </w:rPr>
      </w:pPr>
      <w:r w:rsidRPr="004131B1">
        <w:rPr>
          <w:rFonts w:ascii="Tahoma" w:hAnsi="Tahoma" w:cs="Tahoma"/>
          <w:sz w:val="20"/>
          <w:szCs w:val="20"/>
        </w:rPr>
        <w:t>Zmiana postanowień niniejszej umowy może być dokonana przez obie strony w formie pisemnej w drodze aneksu do niniejszej umowy, pod rygorem nieważności takiej zmiany.</w:t>
      </w:r>
    </w:p>
    <w:p w14:paraId="349863EF" w14:textId="77777777" w:rsidR="00AF6806" w:rsidRPr="004131B1" w:rsidRDefault="00AF6806" w:rsidP="00AF6806">
      <w:pPr>
        <w:spacing w:after="0" w:line="240" w:lineRule="auto"/>
        <w:jc w:val="center"/>
        <w:rPr>
          <w:rFonts w:ascii="Tahoma" w:hAnsi="Tahoma" w:cs="Tahoma"/>
          <w:sz w:val="20"/>
          <w:szCs w:val="20"/>
        </w:rPr>
      </w:pPr>
    </w:p>
    <w:p w14:paraId="553E91C7" w14:textId="77777777" w:rsidR="00AF6806" w:rsidRPr="004131B1" w:rsidRDefault="00AF6806" w:rsidP="00AF6806">
      <w:pPr>
        <w:spacing w:after="0" w:line="240" w:lineRule="auto"/>
        <w:jc w:val="center"/>
        <w:rPr>
          <w:rFonts w:ascii="Tahoma" w:hAnsi="Tahoma" w:cs="Tahoma"/>
          <w:sz w:val="20"/>
          <w:szCs w:val="20"/>
        </w:rPr>
      </w:pPr>
      <w:bookmarkStart w:id="28" w:name="_Hlk62204991"/>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3</w:t>
      </w:r>
    </w:p>
    <w:p w14:paraId="5C6B63D8" w14:textId="77777777" w:rsidR="00AF6806" w:rsidRPr="00C7135A" w:rsidRDefault="00AF6806" w:rsidP="00AF6806">
      <w:pPr>
        <w:pStyle w:val="Akapitzlist"/>
        <w:numPr>
          <w:ilvl w:val="3"/>
          <w:numId w:val="31"/>
        </w:numPr>
        <w:ind w:left="426" w:right="-1" w:hanging="426"/>
        <w:jc w:val="both"/>
        <w:rPr>
          <w:rFonts w:ascii="Tahoma" w:hAnsi="Tahoma" w:cs="Tahoma"/>
          <w:sz w:val="20"/>
          <w:szCs w:val="20"/>
        </w:rPr>
      </w:pPr>
      <w:r w:rsidRPr="00C7135A">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1EE24C88" w14:textId="77777777" w:rsidR="00AF6806" w:rsidRPr="004D32A8" w:rsidRDefault="00AF6806" w:rsidP="00AF6806">
      <w:pPr>
        <w:pStyle w:val="Akapitzlist"/>
        <w:numPr>
          <w:ilvl w:val="2"/>
          <w:numId w:val="47"/>
        </w:numPr>
        <w:ind w:left="709" w:right="-1" w:hanging="283"/>
        <w:jc w:val="both"/>
        <w:rPr>
          <w:rFonts w:ascii="Tahoma" w:hAnsi="Tahoma" w:cs="Tahoma"/>
          <w:sz w:val="20"/>
          <w:szCs w:val="20"/>
        </w:rPr>
      </w:pPr>
      <w:r w:rsidRPr="004D32A8">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6A9EC8EF" w14:textId="77777777" w:rsidR="00AF6806" w:rsidRPr="00DF2F32" w:rsidRDefault="00AF6806" w:rsidP="00AF6806">
      <w:pPr>
        <w:pStyle w:val="Akapitzlist"/>
        <w:numPr>
          <w:ilvl w:val="2"/>
          <w:numId w:val="47"/>
        </w:numPr>
        <w:ind w:left="709" w:right="-1" w:hanging="283"/>
        <w:jc w:val="both"/>
        <w:rPr>
          <w:rFonts w:ascii="Tahoma" w:hAnsi="Tahoma" w:cs="Tahoma"/>
          <w:sz w:val="20"/>
          <w:szCs w:val="20"/>
        </w:rPr>
      </w:pPr>
      <w:r w:rsidRPr="0003755B">
        <w:rPr>
          <w:rFonts w:ascii="Tahoma" w:hAnsi="Tahoma" w:cs="Tahoma"/>
          <w:sz w:val="20"/>
          <w:szCs w:val="20"/>
        </w:rPr>
        <w:t xml:space="preserve">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zapisami klauzuli </w:t>
      </w:r>
      <w:r w:rsidRPr="00DF2F32">
        <w:rPr>
          <w:rFonts w:ascii="Tahoma" w:hAnsi="Tahoma" w:cs="Tahoma"/>
          <w:sz w:val="20"/>
          <w:szCs w:val="20"/>
        </w:rPr>
        <w:t>warunków i taryf;</w:t>
      </w:r>
    </w:p>
    <w:p w14:paraId="688F5642" w14:textId="77777777" w:rsidR="00AF6806" w:rsidRPr="00DF2F32" w:rsidRDefault="00AF6806" w:rsidP="00AF6806">
      <w:pPr>
        <w:pStyle w:val="Akapitzlist"/>
        <w:numPr>
          <w:ilvl w:val="2"/>
          <w:numId w:val="47"/>
        </w:numPr>
        <w:ind w:left="709" w:right="-1" w:hanging="283"/>
        <w:jc w:val="both"/>
        <w:rPr>
          <w:rFonts w:ascii="Tahoma" w:hAnsi="Tahoma" w:cs="Tahoma"/>
          <w:sz w:val="20"/>
          <w:szCs w:val="20"/>
        </w:rPr>
      </w:pPr>
      <w:r w:rsidRPr="00DF2F32">
        <w:rPr>
          <w:rFonts w:ascii="Tahoma" w:hAnsi="Tahoma" w:cs="Tahoma"/>
          <w:sz w:val="20"/>
          <w:szCs w:val="20"/>
        </w:rPr>
        <w:t>zmiany dotyczące liczby jednostek OSP/MDP podlegających ubezpieczeniu;</w:t>
      </w:r>
    </w:p>
    <w:p w14:paraId="5DED0F38" w14:textId="77777777" w:rsidR="00AF6806" w:rsidRPr="0035262C" w:rsidRDefault="00AF6806" w:rsidP="00AF6806">
      <w:pPr>
        <w:pStyle w:val="Akapitzlist"/>
        <w:numPr>
          <w:ilvl w:val="2"/>
          <w:numId w:val="47"/>
        </w:numPr>
        <w:ind w:left="709" w:right="-1" w:hanging="283"/>
        <w:jc w:val="both"/>
        <w:rPr>
          <w:rFonts w:ascii="Tahoma" w:hAnsi="Tahoma" w:cs="Tahoma"/>
          <w:sz w:val="20"/>
          <w:szCs w:val="20"/>
        </w:rPr>
      </w:pPr>
      <w:r w:rsidRPr="00DF2F32">
        <w:rPr>
          <w:rFonts w:ascii="Tahoma" w:hAnsi="Tahoma" w:cs="Tahoma"/>
          <w:sz w:val="20"/>
          <w:szCs w:val="20"/>
        </w:rPr>
        <w:t xml:space="preserve">korzystnej dla Zamawiającego zmiany zakresu ubezpieczenia wynikające z wprowadzenia nowych klauzul </w:t>
      </w:r>
      <w:r w:rsidRPr="0035262C">
        <w:rPr>
          <w:rFonts w:ascii="Tahoma" w:hAnsi="Tahoma" w:cs="Tahoma"/>
          <w:sz w:val="20"/>
          <w:szCs w:val="20"/>
        </w:rPr>
        <w:t>za zgodą Zamawiającego i Wykonawcy bez dodatkowej zwyżki składki;</w:t>
      </w:r>
    </w:p>
    <w:p w14:paraId="6A6DD11A" w14:textId="77777777" w:rsidR="00AF6806" w:rsidRPr="0035262C" w:rsidRDefault="00AF6806" w:rsidP="00AF6806">
      <w:pPr>
        <w:pStyle w:val="Akapitzlist"/>
        <w:numPr>
          <w:ilvl w:val="2"/>
          <w:numId w:val="47"/>
        </w:numPr>
        <w:ind w:left="709" w:right="-1" w:hanging="283"/>
        <w:jc w:val="both"/>
        <w:rPr>
          <w:rFonts w:ascii="Tahoma" w:hAnsi="Tahoma" w:cs="Tahoma"/>
          <w:sz w:val="20"/>
          <w:szCs w:val="20"/>
        </w:rPr>
      </w:pPr>
      <w:r w:rsidRPr="0035262C">
        <w:rPr>
          <w:rFonts w:ascii="Tahoma" w:hAnsi="Tahoma" w:cs="Tahoma"/>
          <w:sz w:val="20"/>
          <w:szCs w:val="20"/>
        </w:rPr>
        <w:t>zmiany zakresu ubezpieczenia wynikająca ze zmian przepisów prawnych.</w:t>
      </w:r>
    </w:p>
    <w:p w14:paraId="11FBB2A8" w14:textId="77777777" w:rsidR="00AF6806" w:rsidRPr="0035262C" w:rsidRDefault="00AF6806" w:rsidP="00AF6806">
      <w:pPr>
        <w:pStyle w:val="Akapitzlist"/>
        <w:numPr>
          <w:ilvl w:val="0"/>
          <w:numId w:val="31"/>
        </w:numPr>
        <w:tabs>
          <w:tab w:val="clear" w:pos="720"/>
          <w:tab w:val="num" w:pos="284"/>
        </w:tabs>
        <w:ind w:left="284" w:right="-1" w:hanging="284"/>
        <w:jc w:val="both"/>
        <w:rPr>
          <w:rFonts w:ascii="Tahoma" w:hAnsi="Tahoma" w:cs="Tahoma"/>
          <w:sz w:val="20"/>
          <w:szCs w:val="20"/>
        </w:rPr>
      </w:pPr>
      <w:bookmarkStart w:id="29" w:name="_Hlk62078090"/>
      <w:r w:rsidRPr="0035262C">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bookmarkEnd w:id="29"/>
    <w:p w14:paraId="5778DFE5" w14:textId="77777777" w:rsidR="00AF6806" w:rsidRPr="0035262C" w:rsidRDefault="00AF6806" w:rsidP="00AF6806">
      <w:pPr>
        <w:spacing w:after="0" w:line="240" w:lineRule="auto"/>
        <w:ind w:right="-1"/>
        <w:jc w:val="both"/>
        <w:rPr>
          <w:rFonts w:ascii="Tahoma" w:hAnsi="Tahoma" w:cs="Tahoma"/>
          <w:sz w:val="20"/>
          <w:szCs w:val="20"/>
        </w:rPr>
      </w:pPr>
      <w:r w:rsidRPr="0035262C">
        <w:rPr>
          <w:rFonts w:ascii="Tahoma" w:hAnsi="Tahoma" w:cs="Tahoma"/>
          <w:sz w:val="20"/>
          <w:szCs w:val="20"/>
        </w:rPr>
        <w:t>3. Zgodnie z art. 436 pkt 4 lit. b Ustawy PZP, wynagrodzenie wykonawcy (składka ubezpieczeniowa) może ulec zmianie w przypadku:</w:t>
      </w:r>
    </w:p>
    <w:p w14:paraId="53324243" w14:textId="77777777" w:rsidR="00AF6806" w:rsidRPr="0035262C" w:rsidRDefault="00AF6806" w:rsidP="00AF6806">
      <w:pPr>
        <w:spacing w:after="0" w:line="240" w:lineRule="auto"/>
        <w:ind w:left="426" w:right="-1"/>
        <w:jc w:val="both"/>
        <w:rPr>
          <w:rFonts w:ascii="Tahoma" w:hAnsi="Tahoma" w:cs="Tahoma"/>
          <w:sz w:val="20"/>
          <w:szCs w:val="20"/>
        </w:rPr>
      </w:pPr>
      <w:r w:rsidRPr="0035262C">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A24E586" w14:textId="77777777" w:rsidR="00AF6806" w:rsidRPr="0035262C" w:rsidRDefault="00AF6806" w:rsidP="00AF6806">
      <w:pPr>
        <w:spacing w:after="0" w:line="240" w:lineRule="auto"/>
        <w:ind w:right="-1" w:firstLine="426"/>
        <w:jc w:val="both"/>
        <w:rPr>
          <w:rFonts w:ascii="Tahoma" w:hAnsi="Tahoma" w:cs="Tahoma"/>
          <w:sz w:val="20"/>
          <w:szCs w:val="20"/>
        </w:rPr>
      </w:pPr>
      <w:r w:rsidRPr="0035262C">
        <w:rPr>
          <w:rFonts w:ascii="Tahoma" w:hAnsi="Tahoma" w:cs="Tahoma"/>
          <w:sz w:val="20"/>
          <w:szCs w:val="20"/>
        </w:rPr>
        <w:t>2) zmiany:</w:t>
      </w:r>
    </w:p>
    <w:p w14:paraId="04860FB6" w14:textId="77777777" w:rsidR="00AF6806" w:rsidRPr="0035262C" w:rsidRDefault="00AF6806" w:rsidP="00AF6806">
      <w:pPr>
        <w:pStyle w:val="Akapitzlist"/>
        <w:numPr>
          <w:ilvl w:val="0"/>
          <w:numId w:val="40"/>
        </w:numPr>
        <w:ind w:left="851" w:hanging="425"/>
        <w:jc w:val="both"/>
        <w:rPr>
          <w:rFonts w:ascii="Tahoma" w:hAnsi="Tahoma" w:cs="Tahoma"/>
          <w:sz w:val="20"/>
          <w:szCs w:val="20"/>
        </w:rPr>
      </w:pPr>
      <w:r w:rsidRPr="0035262C">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26157E47" w14:textId="77777777" w:rsidR="00AF6806" w:rsidRPr="0035262C" w:rsidRDefault="00AF6806" w:rsidP="00AF6806">
      <w:pPr>
        <w:pStyle w:val="Akapitzlist"/>
        <w:numPr>
          <w:ilvl w:val="0"/>
          <w:numId w:val="40"/>
        </w:numPr>
        <w:ind w:left="851" w:hanging="425"/>
        <w:jc w:val="both"/>
        <w:rPr>
          <w:rFonts w:ascii="Tahoma" w:hAnsi="Tahoma" w:cs="Tahoma"/>
          <w:sz w:val="20"/>
          <w:szCs w:val="20"/>
        </w:rPr>
      </w:pPr>
      <w:r w:rsidRPr="0035262C">
        <w:rPr>
          <w:rFonts w:ascii="Tahoma" w:hAnsi="Tahoma" w:cs="Tahoma"/>
          <w:sz w:val="20"/>
          <w:szCs w:val="20"/>
        </w:rPr>
        <w:t>zasad podlegania ubezpieczeniom społecznym lub ubezpieczeniu zdrowotnemu lub wysokości stawki/ składki na ubezpieczenie społeczne lub zdrowotne,</w:t>
      </w:r>
    </w:p>
    <w:p w14:paraId="219A365F" w14:textId="77777777" w:rsidR="00AF6806" w:rsidRPr="0035262C" w:rsidRDefault="00AF6806" w:rsidP="00AF6806">
      <w:pPr>
        <w:pStyle w:val="Akapitzlist"/>
        <w:numPr>
          <w:ilvl w:val="0"/>
          <w:numId w:val="40"/>
        </w:numPr>
        <w:ind w:left="851" w:hanging="425"/>
        <w:jc w:val="both"/>
        <w:rPr>
          <w:rFonts w:ascii="Tahoma" w:hAnsi="Tahoma" w:cs="Tahoma"/>
          <w:sz w:val="20"/>
          <w:szCs w:val="20"/>
        </w:rPr>
      </w:pPr>
      <w:r w:rsidRPr="0035262C">
        <w:rPr>
          <w:rFonts w:ascii="Tahoma" w:hAnsi="Tahoma" w:cs="Tahoma"/>
          <w:sz w:val="20"/>
          <w:szCs w:val="20"/>
        </w:rPr>
        <w:t>zasad gromadzenia i wysokości wpłat do pracowniczych planów kapitałowych, o których mowa w ustawie z dnia 4 października 2018 r. o pracowniczych planach kapitałowych (Dz. U. z 2020 r. poz. 1342.),</w:t>
      </w:r>
    </w:p>
    <w:p w14:paraId="3424A66A" w14:textId="77777777" w:rsidR="00AF6806" w:rsidRPr="0035262C" w:rsidRDefault="00AF6806" w:rsidP="00AF6806">
      <w:pPr>
        <w:spacing w:after="0" w:line="240" w:lineRule="auto"/>
        <w:ind w:left="426" w:right="-1"/>
        <w:jc w:val="both"/>
        <w:rPr>
          <w:rFonts w:ascii="Tahoma" w:hAnsi="Tahoma" w:cs="Tahoma"/>
          <w:sz w:val="20"/>
          <w:szCs w:val="20"/>
        </w:rPr>
      </w:pPr>
      <w:r w:rsidRPr="0035262C">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bookmarkEnd w:id="28"/>
    <w:p w14:paraId="11C9A9E1" w14:textId="77777777" w:rsidR="00AF6806" w:rsidRPr="0035262C" w:rsidRDefault="00AF6806" w:rsidP="00AF6806">
      <w:pPr>
        <w:pStyle w:val="Akapitzlist"/>
        <w:numPr>
          <w:ilvl w:val="0"/>
          <w:numId w:val="68"/>
        </w:numPr>
        <w:ind w:left="284" w:hanging="284"/>
        <w:jc w:val="both"/>
        <w:rPr>
          <w:rFonts w:ascii="Tahoma" w:hAnsi="Tahoma" w:cs="Tahoma"/>
          <w:sz w:val="20"/>
          <w:szCs w:val="20"/>
        </w:rPr>
      </w:pPr>
      <w:r w:rsidRPr="0035262C">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0086CBB9" w14:textId="77777777" w:rsidR="00AF6806" w:rsidRPr="0035262C" w:rsidRDefault="00AF6806" w:rsidP="00AF6806">
      <w:pPr>
        <w:pStyle w:val="Akapitzlist"/>
        <w:numPr>
          <w:ilvl w:val="0"/>
          <w:numId w:val="69"/>
        </w:numPr>
        <w:autoSpaceDE w:val="0"/>
        <w:autoSpaceDN w:val="0"/>
        <w:jc w:val="both"/>
        <w:rPr>
          <w:rFonts w:ascii="Tahoma" w:hAnsi="Tahoma" w:cs="Tahoma"/>
          <w:sz w:val="20"/>
          <w:szCs w:val="20"/>
          <w:lang w:eastAsia="en-US"/>
        </w:rPr>
      </w:pPr>
      <w:r w:rsidRPr="0035262C">
        <w:rPr>
          <w:rFonts w:ascii="Tahoma" w:hAnsi="Tahoma" w:cs="Tahoma"/>
          <w:sz w:val="20"/>
          <w:szCs w:val="20"/>
        </w:rPr>
        <w:t>poziom zmiany kosztów, uprawniający strony umowy do żądania zmiany wynagrodzenia wynosi 10 punktów proc. i oznacza zmianę wskaźnika określonego w lit. c).</w:t>
      </w:r>
    </w:p>
    <w:p w14:paraId="4E422769" w14:textId="77777777" w:rsidR="00AF6806" w:rsidRPr="0035262C" w:rsidRDefault="00AF6806" w:rsidP="00AF6806">
      <w:pPr>
        <w:pStyle w:val="Akapitzlist"/>
        <w:numPr>
          <w:ilvl w:val="0"/>
          <w:numId w:val="69"/>
        </w:numPr>
        <w:autoSpaceDE w:val="0"/>
        <w:autoSpaceDN w:val="0"/>
        <w:jc w:val="both"/>
        <w:rPr>
          <w:rFonts w:ascii="Tahoma" w:hAnsi="Tahoma" w:cs="Tahoma"/>
          <w:sz w:val="20"/>
          <w:szCs w:val="20"/>
        </w:rPr>
      </w:pPr>
      <w:r w:rsidRPr="0035262C">
        <w:rPr>
          <w:rFonts w:ascii="Tahoma" w:hAnsi="Tahoma" w:cs="Tahoma"/>
          <w:sz w:val="20"/>
          <w:szCs w:val="20"/>
        </w:rPr>
        <w:t xml:space="preserve">jako początkowy termin ustalenia zmiany wynagrodzenia ustala się datę początkową drugiego i trzeciego </w:t>
      </w:r>
      <w:r w:rsidRPr="0035262C">
        <w:rPr>
          <w:rFonts w:ascii="Tahoma" w:hAnsi="Tahoma" w:cs="Tahoma"/>
          <w:i/>
          <w:iCs/>
          <w:sz w:val="20"/>
          <w:szCs w:val="20"/>
        </w:rPr>
        <w:t>[do usunięcia w przypadku umowy dwuletniej]</w:t>
      </w:r>
      <w:r w:rsidRPr="0035262C">
        <w:rPr>
          <w:rFonts w:ascii="Tahoma" w:hAnsi="Tahoma" w:cs="Tahoma"/>
          <w:sz w:val="20"/>
          <w:szCs w:val="20"/>
        </w:rPr>
        <w:t xml:space="preserve"> roku obowiązywania umowy.</w:t>
      </w:r>
    </w:p>
    <w:p w14:paraId="5AEED19E" w14:textId="6AAB8015" w:rsidR="00AF6806" w:rsidRPr="0035262C" w:rsidRDefault="00AF6806" w:rsidP="00AF6806">
      <w:pPr>
        <w:pStyle w:val="Akapitzlist"/>
        <w:numPr>
          <w:ilvl w:val="0"/>
          <w:numId w:val="69"/>
        </w:numPr>
        <w:autoSpaceDE w:val="0"/>
        <w:autoSpaceDN w:val="0"/>
        <w:jc w:val="both"/>
        <w:rPr>
          <w:rFonts w:ascii="Tahoma" w:hAnsi="Tahoma" w:cs="Tahoma"/>
          <w:sz w:val="20"/>
          <w:szCs w:val="20"/>
        </w:rPr>
      </w:pPr>
      <w:r w:rsidRPr="0035262C">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35262C">
        <w:rPr>
          <w:sz w:val="20"/>
          <w:szCs w:val="20"/>
        </w:rPr>
        <w:t xml:space="preserve"> </w:t>
      </w:r>
      <w:r w:rsidRPr="0035262C">
        <w:rPr>
          <w:rFonts w:ascii="Tahoma" w:hAnsi="Tahoma" w:cs="Tahoma"/>
          <w:sz w:val="20"/>
          <w:szCs w:val="20"/>
        </w:rPr>
        <w:t>w którym przypada początek pierwszego i drugiego roku obowiązywania umowy.</w:t>
      </w:r>
    </w:p>
    <w:p w14:paraId="16EC83FA" w14:textId="77777777" w:rsidR="00AF6806" w:rsidRPr="0035262C" w:rsidRDefault="00AF6806" w:rsidP="00AF6806">
      <w:pPr>
        <w:pStyle w:val="Akapitzlist"/>
        <w:numPr>
          <w:ilvl w:val="0"/>
          <w:numId w:val="69"/>
        </w:numPr>
        <w:autoSpaceDE w:val="0"/>
        <w:autoSpaceDN w:val="0"/>
        <w:jc w:val="both"/>
        <w:rPr>
          <w:rFonts w:ascii="Tahoma" w:hAnsi="Tahoma" w:cs="Tahoma"/>
          <w:sz w:val="20"/>
          <w:szCs w:val="20"/>
        </w:rPr>
      </w:pPr>
      <w:r w:rsidRPr="0035262C">
        <w:rPr>
          <w:rFonts w:ascii="Tahoma" w:hAnsi="Tahoma" w:cs="Tahoma"/>
          <w:sz w:val="20"/>
          <w:szCs w:val="20"/>
        </w:rPr>
        <w:t xml:space="preserve">jako zmianę kosztów (dalej wskaźnik zmiany kosztów) przyjmuje się: </w:t>
      </w:r>
    </w:p>
    <w:p w14:paraId="0A8FBEAD" w14:textId="77777777" w:rsidR="00AF6806" w:rsidRPr="0035262C" w:rsidRDefault="00AF6806" w:rsidP="00AF6806">
      <w:pPr>
        <w:autoSpaceDE w:val="0"/>
        <w:autoSpaceDN w:val="0"/>
        <w:spacing w:after="0" w:line="240" w:lineRule="auto"/>
        <w:ind w:left="851" w:hanging="142"/>
        <w:jc w:val="both"/>
        <w:rPr>
          <w:rFonts w:ascii="Tahoma" w:hAnsi="Tahoma" w:cs="Tahoma"/>
          <w:sz w:val="20"/>
          <w:szCs w:val="20"/>
        </w:rPr>
      </w:pPr>
      <w:r w:rsidRPr="0035262C">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4792B6CF" w14:textId="77777777" w:rsidR="00AF6806" w:rsidRPr="0035262C" w:rsidRDefault="00AF6806" w:rsidP="00AF6806">
      <w:pPr>
        <w:autoSpaceDE w:val="0"/>
        <w:autoSpaceDN w:val="0"/>
        <w:spacing w:after="0" w:line="240" w:lineRule="auto"/>
        <w:ind w:left="851"/>
        <w:jc w:val="both"/>
        <w:rPr>
          <w:rFonts w:ascii="Tahoma" w:hAnsi="Tahoma" w:cs="Tahoma"/>
          <w:sz w:val="20"/>
          <w:szCs w:val="20"/>
        </w:rPr>
      </w:pPr>
      <w:proofErr w:type="spellStart"/>
      <w:r w:rsidRPr="0035262C">
        <w:rPr>
          <w:rFonts w:ascii="Tahoma" w:hAnsi="Tahoma" w:cs="Tahoma"/>
          <w:sz w:val="20"/>
          <w:szCs w:val="20"/>
        </w:rPr>
        <w:t>ZmCPI</w:t>
      </w:r>
      <w:proofErr w:type="spellEnd"/>
      <w:r w:rsidRPr="0035262C">
        <w:rPr>
          <w:rFonts w:ascii="Tahoma" w:hAnsi="Tahoma" w:cs="Tahoma"/>
          <w:sz w:val="20"/>
          <w:szCs w:val="20"/>
        </w:rPr>
        <w:t>=(CPI</w:t>
      </w:r>
      <w:r w:rsidRPr="0035262C">
        <w:rPr>
          <w:rFonts w:ascii="Tahoma" w:hAnsi="Tahoma" w:cs="Tahoma"/>
          <w:sz w:val="20"/>
          <w:szCs w:val="20"/>
          <w:vertAlign w:val="subscript"/>
        </w:rPr>
        <w:t>1</w:t>
      </w:r>
      <w:r w:rsidRPr="0035262C">
        <w:rPr>
          <w:rFonts w:ascii="Tahoma" w:hAnsi="Tahoma" w:cs="Tahoma"/>
          <w:sz w:val="20"/>
          <w:szCs w:val="20"/>
        </w:rPr>
        <w:t>/100-1)*100%</w:t>
      </w:r>
    </w:p>
    <w:p w14:paraId="627BF35F" w14:textId="77777777" w:rsidR="00AF6806" w:rsidRPr="0035262C" w:rsidRDefault="00AF6806" w:rsidP="00AF6806">
      <w:pPr>
        <w:autoSpaceDE w:val="0"/>
        <w:autoSpaceDN w:val="0"/>
        <w:spacing w:after="0" w:line="240" w:lineRule="auto"/>
        <w:ind w:left="1985" w:hanging="709"/>
        <w:jc w:val="both"/>
        <w:rPr>
          <w:rFonts w:ascii="Tahoma" w:hAnsi="Tahoma" w:cs="Tahoma"/>
          <w:sz w:val="20"/>
          <w:szCs w:val="20"/>
        </w:rPr>
      </w:pPr>
      <w:r w:rsidRPr="0035262C">
        <w:rPr>
          <w:rFonts w:ascii="Tahoma" w:hAnsi="Tahoma" w:cs="Tahoma"/>
          <w:sz w:val="20"/>
          <w:szCs w:val="20"/>
        </w:rPr>
        <w:lastRenderedPageBreak/>
        <w:t xml:space="preserve">gdzie: </w:t>
      </w:r>
      <w:proofErr w:type="spellStart"/>
      <w:r w:rsidRPr="0035262C">
        <w:rPr>
          <w:rFonts w:ascii="Tahoma" w:hAnsi="Tahoma" w:cs="Tahoma"/>
          <w:sz w:val="20"/>
          <w:szCs w:val="20"/>
        </w:rPr>
        <w:t>ZmCPI</w:t>
      </w:r>
      <w:proofErr w:type="spellEnd"/>
      <w:r w:rsidRPr="0035262C">
        <w:rPr>
          <w:rFonts w:ascii="Tahoma" w:hAnsi="Tahoma" w:cs="Tahoma"/>
          <w:sz w:val="20"/>
          <w:szCs w:val="20"/>
        </w:rPr>
        <w:t xml:space="preserve"> – zmiana kosztów</w:t>
      </w:r>
    </w:p>
    <w:p w14:paraId="48346AFD" w14:textId="77777777" w:rsidR="00AF6806" w:rsidRPr="0035262C" w:rsidRDefault="00AF6806" w:rsidP="00AF6806">
      <w:pPr>
        <w:autoSpaceDE w:val="0"/>
        <w:autoSpaceDN w:val="0"/>
        <w:spacing w:after="0" w:line="240" w:lineRule="auto"/>
        <w:ind w:left="1985" w:hanging="709"/>
        <w:jc w:val="both"/>
        <w:rPr>
          <w:rFonts w:ascii="Tahoma" w:hAnsi="Tahoma" w:cs="Tahoma"/>
          <w:sz w:val="20"/>
          <w:szCs w:val="20"/>
        </w:rPr>
      </w:pPr>
      <w:r w:rsidRPr="0035262C">
        <w:rPr>
          <w:rFonts w:ascii="Tahoma" w:hAnsi="Tahoma" w:cs="Tahoma"/>
          <w:sz w:val="20"/>
          <w:szCs w:val="20"/>
        </w:rPr>
        <w:t>CPI</w:t>
      </w:r>
      <w:r w:rsidRPr="0035262C">
        <w:rPr>
          <w:rFonts w:ascii="Tahoma" w:hAnsi="Tahoma" w:cs="Tahoma"/>
          <w:sz w:val="20"/>
          <w:szCs w:val="20"/>
          <w:vertAlign w:val="subscript"/>
        </w:rPr>
        <w:t>1</w:t>
      </w:r>
      <w:r w:rsidRPr="0035262C">
        <w:rPr>
          <w:rFonts w:ascii="Tahoma" w:hAnsi="Tahoma" w:cs="Tahoma"/>
          <w:sz w:val="20"/>
          <w:szCs w:val="20"/>
        </w:rPr>
        <w:t xml:space="preserve"> – średnioroczny wskaźnik cen towarów i usług konsumpcyjnych ogółem za rok, w którym przypada data początkowa pierwszego roku obowiązywania umowy,</w:t>
      </w:r>
    </w:p>
    <w:p w14:paraId="1DF93FD5" w14:textId="505D9A5E" w:rsidR="00AF6806" w:rsidRPr="0035262C" w:rsidRDefault="00AF6806" w:rsidP="00AF6806">
      <w:pPr>
        <w:autoSpaceDE w:val="0"/>
        <w:autoSpaceDN w:val="0"/>
        <w:spacing w:after="0" w:line="240" w:lineRule="auto"/>
        <w:ind w:left="851" w:hanging="142"/>
        <w:jc w:val="both"/>
        <w:rPr>
          <w:rFonts w:ascii="Tahoma" w:hAnsi="Tahoma" w:cs="Tahoma"/>
          <w:sz w:val="20"/>
          <w:szCs w:val="20"/>
        </w:rPr>
      </w:pPr>
      <w:r w:rsidRPr="0035262C">
        <w:rPr>
          <w:rFonts w:ascii="Tahoma" w:hAnsi="Tahoma" w:cs="Tahoma"/>
          <w:sz w:val="20"/>
          <w:szCs w:val="20"/>
        </w:rPr>
        <w:t>- w trzecim roku obowiązywania umowy: procentową zmianę iloczynu wskazanego powyżej wskaźnika za lata, w których przypada data początkowa pierwszego i drugiego roku obowiązywania umowy określoną zgodnie z następującą regułą:</w:t>
      </w:r>
    </w:p>
    <w:p w14:paraId="7E1292A3" w14:textId="77777777" w:rsidR="00AF6806" w:rsidRPr="0035262C" w:rsidRDefault="00AF6806" w:rsidP="00AF6806">
      <w:pPr>
        <w:autoSpaceDE w:val="0"/>
        <w:autoSpaceDN w:val="0"/>
        <w:spacing w:after="0" w:line="240" w:lineRule="auto"/>
        <w:ind w:left="851"/>
        <w:jc w:val="both"/>
        <w:rPr>
          <w:rFonts w:ascii="Tahoma" w:hAnsi="Tahoma" w:cs="Tahoma"/>
          <w:sz w:val="20"/>
          <w:szCs w:val="20"/>
        </w:rPr>
      </w:pPr>
      <w:proofErr w:type="spellStart"/>
      <w:r w:rsidRPr="0035262C">
        <w:rPr>
          <w:rFonts w:ascii="Tahoma" w:hAnsi="Tahoma" w:cs="Tahoma"/>
          <w:sz w:val="20"/>
          <w:szCs w:val="20"/>
        </w:rPr>
        <w:t>ZmCPI</w:t>
      </w:r>
      <w:proofErr w:type="spellEnd"/>
      <w:r w:rsidRPr="0035262C">
        <w:rPr>
          <w:rFonts w:ascii="Tahoma" w:hAnsi="Tahoma" w:cs="Tahoma"/>
          <w:sz w:val="20"/>
          <w:szCs w:val="20"/>
        </w:rPr>
        <w:t>=(CPI</w:t>
      </w:r>
      <w:r w:rsidRPr="0035262C">
        <w:rPr>
          <w:rFonts w:ascii="Tahoma" w:hAnsi="Tahoma" w:cs="Tahoma"/>
          <w:sz w:val="20"/>
          <w:szCs w:val="20"/>
          <w:vertAlign w:val="subscript"/>
        </w:rPr>
        <w:t>1</w:t>
      </w:r>
      <w:r w:rsidRPr="0035262C">
        <w:rPr>
          <w:rFonts w:ascii="Tahoma" w:hAnsi="Tahoma" w:cs="Tahoma"/>
          <w:sz w:val="20"/>
          <w:szCs w:val="20"/>
        </w:rPr>
        <w:t>/100*CPI</w:t>
      </w:r>
      <w:r w:rsidRPr="0035262C">
        <w:rPr>
          <w:rFonts w:ascii="Tahoma" w:hAnsi="Tahoma" w:cs="Tahoma"/>
          <w:sz w:val="20"/>
          <w:szCs w:val="20"/>
          <w:vertAlign w:val="subscript"/>
        </w:rPr>
        <w:t>2</w:t>
      </w:r>
      <w:r w:rsidRPr="0035262C">
        <w:rPr>
          <w:rFonts w:ascii="Tahoma" w:hAnsi="Tahoma" w:cs="Tahoma"/>
          <w:sz w:val="20"/>
          <w:szCs w:val="20"/>
        </w:rPr>
        <w:t>/100-1)*100%</w:t>
      </w:r>
    </w:p>
    <w:p w14:paraId="29906343" w14:textId="77777777" w:rsidR="00AF6806" w:rsidRPr="0035262C" w:rsidRDefault="00AF6806" w:rsidP="00AF6806">
      <w:pPr>
        <w:autoSpaceDE w:val="0"/>
        <w:autoSpaceDN w:val="0"/>
        <w:spacing w:after="0" w:line="240" w:lineRule="auto"/>
        <w:ind w:left="1985" w:hanging="709"/>
        <w:jc w:val="both"/>
        <w:rPr>
          <w:rFonts w:ascii="Tahoma" w:hAnsi="Tahoma" w:cs="Tahoma"/>
          <w:sz w:val="20"/>
          <w:szCs w:val="20"/>
        </w:rPr>
      </w:pPr>
      <w:r w:rsidRPr="0035262C">
        <w:rPr>
          <w:rFonts w:ascii="Tahoma" w:hAnsi="Tahoma" w:cs="Tahoma"/>
          <w:sz w:val="20"/>
          <w:szCs w:val="20"/>
        </w:rPr>
        <w:t xml:space="preserve">gdzie: </w:t>
      </w:r>
      <w:proofErr w:type="spellStart"/>
      <w:r w:rsidRPr="0035262C">
        <w:rPr>
          <w:rFonts w:ascii="Tahoma" w:hAnsi="Tahoma" w:cs="Tahoma"/>
          <w:sz w:val="20"/>
          <w:szCs w:val="20"/>
        </w:rPr>
        <w:t>ZmCPI</w:t>
      </w:r>
      <w:proofErr w:type="spellEnd"/>
      <w:r w:rsidRPr="0035262C">
        <w:rPr>
          <w:rFonts w:ascii="Tahoma" w:hAnsi="Tahoma" w:cs="Tahoma"/>
          <w:sz w:val="20"/>
          <w:szCs w:val="20"/>
        </w:rPr>
        <w:t xml:space="preserve"> – zmiana kosztów</w:t>
      </w:r>
    </w:p>
    <w:p w14:paraId="233CD87C" w14:textId="77777777" w:rsidR="00AF6806" w:rsidRPr="0035262C" w:rsidRDefault="00AF6806" w:rsidP="00AF6806">
      <w:pPr>
        <w:autoSpaceDE w:val="0"/>
        <w:autoSpaceDN w:val="0"/>
        <w:spacing w:after="0" w:line="240" w:lineRule="auto"/>
        <w:ind w:left="1985" w:hanging="709"/>
        <w:jc w:val="both"/>
        <w:rPr>
          <w:rFonts w:ascii="Tahoma" w:hAnsi="Tahoma" w:cs="Tahoma"/>
          <w:sz w:val="20"/>
          <w:szCs w:val="20"/>
        </w:rPr>
      </w:pPr>
      <w:r w:rsidRPr="0035262C">
        <w:rPr>
          <w:rFonts w:ascii="Tahoma" w:hAnsi="Tahoma" w:cs="Tahoma"/>
          <w:sz w:val="20"/>
          <w:szCs w:val="20"/>
        </w:rPr>
        <w:t>CPI</w:t>
      </w:r>
      <w:r w:rsidRPr="0035262C">
        <w:rPr>
          <w:rFonts w:ascii="Tahoma" w:hAnsi="Tahoma" w:cs="Tahoma"/>
          <w:sz w:val="20"/>
          <w:szCs w:val="20"/>
          <w:vertAlign w:val="subscript"/>
        </w:rPr>
        <w:t>1</w:t>
      </w:r>
      <w:r w:rsidRPr="0035262C">
        <w:rPr>
          <w:rFonts w:ascii="Tahoma" w:hAnsi="Tahoma" w:cs="Tahoma"/>
          <w:sz w:val="20"/>
          <w:szCs w:val="20"/>
        </w:rPr>
        <w:t xml:space="preserve"> – średnioroczny wskaźnik cen towarów i usług konsumpcyjnych ogółem za rok, w którym przypada data początkowa pierwszego roku obowiązywania umowy,</w:t>
      </w:r>
    </w:p>
    <w:p w14:paraId="7049CA09" w14:textId="77777777" w:rsidR="00AF6806" w:rsidRPr="0035262C" w:rsidRDefault="00AF6806" w:rsidP="00AF6806">
      <w:pPr>
        <w:autoSpaceDE w:val="0"/>
        <w:autoSpaceDN w:val="0"/>
        <w:spacing w:after="0" w:line="240" w:lineRule="auto"/>
        <w:ind w:left="1985" w:hanging="709"/>
        <w:jc w:val="both"/>
        <w:rPr>
          <w:rFonts w:ascii="Tahoma" w:hAnsi="Tahoma" w:cs="Tahoma"/>
          <w:sz w:val="20"/>
          <w:szCs w:val="20"/>
        </w:rPr>
      </w:pPr>
      <w:r w:rsidRPr="0035262C">
        <w:rPr>
          <w:rFonts w:ascii="Tahoma" w:hAnsi="Tahoma" w:cs="Tahoma"/>
          <w:sz w:val="20"/>
          <w:szCs w:val="20"/>
        </w:rPr>
        <w:t>CPI</w:t>
      </w:r>
      <w:r w:rsidRPr="0035262C">
        <w:rPr>
          <w:rFonts w:ascii="Tahoma" w:hAnsi="Tahoma" w:cs="Tahoma"/>
          <w:sz w:val="20"/>
          <w:szCs w:val="20"/>
          <w:vertAlign w:val="subscript"/>
        </w:rPr>
        <w:t>2</w:t>
      </w:r>
      <w:r w:rsidRPr="0035262C">
        <w:rPr>
          <w:rFonts w:ascii="Tahoma" w:hAnsi="Tahoma" w:cs="Tahoma"/>
          <w:sz w:val="20"/>
          <w:szCs w:val="20"/>
        </w:rPr>
        <w:t xml:space="preserve"> – średnioroczny wskaźnik cen towarów i usług konsumpcyjnych ogółem za rok, w którym przypada data początkowa drugiego roku obowiązywania umowy,</w:t>
      </w:r>
    </w:p>
    <w:p w14:paraId="59D8B5ED" w14:textId="77777777" w:rsidR="00AF6806" w:rsidRPr="006C655E" w:rsidRDefault="00AF6806" w:rsidP="00AF6806">
      <w:pPr>
        <w:pStyle w:val="Akapitzlist"/>
        <w:numPr>
          <w:ilvl w:val="0"/>
          <w:numId w:val="69"/>
        </w:numPr>
        <w:tabs>
          <w:tab w:val="left" w:pos="851"/>
        </w:tabs>
        <w:autoSpaceDE w:val="0"/>
        <w:autoSpaceDN w:val="0"/>
        <w:jc w:val="both"/>
        <w:rPr>
          <w:rFonts w:ascii="Tahoma" w:hAnsi="Tahoma" w:cs="Tahoma"/>
          <w:sz w:val="20"/>
          <w:szCs w:val="20"/>
        </w:rPr>
      </w:pPr>
      <w:r w:rsidRPr="006C655E">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69C82C46" w14:textId="77777777" w:rsidR="00AF6806" w:rsidRPr="006C655E" w:rsidRDefault="00AF6806" w:rsidP="00AF6806">
      <w:pPr>
        <w:pStyle w:val="Akapitzlist"/>
        <w:autoSpaceDE w:val="0"/>
        <w:autoSpaceDN w:val="0"/>
        <w:ind w:left="1440" w:hanging="731"/>
        <w:jc w:val="both"/>
        <w:rPr>
          <w:rFonts w:ascii="Tahoma" w:hAnsi="Tahoma" w:cs="Tahoma"/>
          <w:sz w:val="20"/>
          <w:szCs w:val="20"/>
        </w:rPr>
      </w:pPr>
      <w:proofErr w:type="spellStart"/>
      <w:r w:rsidRPr="006C655E">
        <w:rPr>
          <w:rFonts w:ascii="Tahoma" w:hAnsi="Tahoma" w:cs="Tahoma"/>
          <w:sz w:val="20"/>
          <w:szCs w:val="20"/>
        </w:rPr>
        <w:t>ZmW</w:t>
      </w:r>
      <w:proofErr w:type="spellEnd"/>
      <w:r w:rsidRPr="006C655E">
        <w:rPr>
          <w:rFonts w:ascii="Tahoma" w:hAnsi="Tahoma" w:cs="Tahoma"/>
          <w:sz w:val="20"/>
          <w:szCs w:val="20"/>
        </w:rPr>
        <w:t>=0,25*</w:t>
      </w:r>
      <w:proofErr w:type="spellStart"/>
      <w:r w:rsidRPr="006C655E">
        <w:rPr>
          <w:rFonts w:ascii="Tahoma" w:hAnsi="Tahoma" w:cs="Tahoma"/>
          <w:sz w:val="20"/>
          <w:szCs w:val="20"/>
        </w:rPr>
        <w:t>ZmCPI</w:t>
      </w:r>
      <w:proofErr w:type="spellEnd"/>
    </w:p>
    <w:p w14:paraId="3F5757D7" w14:textId="77777777" w:rsidR="00AF6806" w:rsidRPr="006C655E" w:rsidRDefault="00AF6806" w:rsidP="00AF6806">
      <w:pPr>
        <w:pStyle w:val="Akapitzlist"/>
        <w:autoSpaceDE w:val="0"/>
        <w:autoSpaceDN w:val="0"/>
        <w:ind w:left="1440"/>
        <w:jc w:val="both"/>
        <w:rPr>
          <w:rFonts w:ascii="Tahoma" w:hAnsi="Tahoma" w:cs="Tahoma"/>
          <w:sz w:val="20"/>
          <w:szCs w:val="20"/>
        </w:rPr>
      </w:pPr>
      <w:r w:rsidRPr="006C655E">
        <w:rPr>
          <w:rFonts w:ascii="Tahoma" w:hAnsi="Tahoma" w:cs="Tahoma"/>
          <w:sz w:val="20"/>
          <w:szCs w:val="20"/>
        </w:rPr>
        <w:t>gdzie:</w:t>
      </w:r>
    </w:p>
    <w:p w14:paraId="14D1A7DA" w14:textId="77777777" w:rsidR="00AF6806" w:rsidRPr="006C655E" w:rsidRDefault="00AF6806" w:rsidP="00AF6806">
      <w:pPr>
        <w:pStyle w:val="Akapitzlist"/>
        <w:autoSpaceDE w:val="0"/>
        <w:autoSpaceDN w:val="0"/>
        <w:ind w:left="1440"/>
        <w:jc w:val="both"/>
        <w:rPr>
          <w:rFonts w:ascii="Tahoma" w:hAnsi="Tahoma" w:cs="Tahoma"/>
          <w:sz w:val="20"/>
          <w:szCs w:val="20"/>
        </w:rPr>
      </w:pPr>
      <w:proofErr w:type="spellStart"/>
      <w:r w:rsidRPr="006C655E">
        <w:rPr>
          <w:rFonts w:ascii="Tahoma" w:hAnsi="Tahoma" w:cs="Tahoma"/>
          <w:sz w:val="20"/>
          <w:szCs w:val="20"/>
        </w:rPr>
        <w:t>ZmW</w:t>
      </w:r>
      <w:proofErr w:type="spellEnd"/>
      <w:r w:rsidRPr="006C655E">
        <w:rPr>
          <w:rFonts w:ascii="Tahoma" w:hAnsi="Tahoma" w:cs="Tahoma"/>
          <w:sz w:val="20"/>
          <w:szCs w:val="20"/>
        </w:rPr>
        <w:t xml:space="preserve"> – zmiana wynagrodzenia Wykonawcy</w:t>
      </w:r>
    </w:p>
    <w:p w14:paraId="4A211A61" w14:textId="77777777" w:rsidR="00AF6806" w:rsidRPr="006C655E" w:rsidRDefault="00AF6806" w:rsidP="00AF6806">
      <w:pPr>
        <w:pStyle w:val="Akapitzlist"/>
        <w:autoSpaceDE w:val="0"/>
        <w:autoSpaceDN w:val="0"/>
        <w:ind w:left="1440"/>
        <w:jc w:val="both"/>
        <w:rPr>
          <w:rFonts w:ascii="Tahoma" w:hAnsi="Tahoma" w:cs="Tahoma"/>
          <w:sz w:val="20"/>
          <w:szCs w:val="20"/>
        </w:rPr>
      </w:pPr>
      <w:proofErr w:type="spellStart"/>
      <w:r w:rsidRPr="006C655E">
        <w:rPr>
          <w:rFonts w:ascii="Tahoma" w:hAnsi="Tahoma" w:cs="Tahoma"/>
          <w:sz w:val="20"/>
          <w:szCs w:val="20"/>
        </w:rPr>
        <w:t>ZmCPI</w:t>
      </w:r>
      <w:proofErr w:type="spellEnd"/>
      <w:r w:rsidRPr="006C655E">
        <w:rPr>
          <w:rFonts w:ascii="Tahoma" w:hAnsi="Tahoma" w:cs="Tahoma"/>
          <w:sz w:val="20"/>
          <w:szCs w:val="20"/>
        </w:rPr>
        <w:t xml:space="preserve"> – zmiana kosztów</w:t>
      </w:r>
    </w:p>
    <w:p w14:paraId="72FDE050" w14:textId="77777777" w:rsidR="00AF6806" w:rsidRPr="006C655E" w:rsidRDefault="00AF6806" w:rsidP="00AF6806">
      <w:pPr>
        <w:pStyle w:val="Akapitzlist"/>
        <w:numPr>
          <w:ilvl w:val="0"/>
          <w:numId w:val="69"/>
        </w:numPr>
        <w:tabs>
          <w:tab w:val="left" w:pos="851"/>
        </w:tabs>
        <w:autoSpaceDE w:val="0"/>
        <w:autoSpaceDN w:val="0"/>
        <w:jc w:val="both"/>
        <w:rPr>
          <w:rFonts w:ascii="Tahoma" w:hAnsi="Tahoma" w:cs="Tahoma"/>
          <w:sz w:val="20"/>
          <w:szCs w:val="20"/>
        </w:rPr>
      </w:pPr>
      <w:r>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61CD0367" w14:textId="77777777" w:rsidR="00AF6806" w:rsidRPr="004131B1" w:rsidRDefault="00AF6806" w:rsidP="00AF6806">
      <w:pPr>
        <w:spacing w:after="0" w:line="240" w:lineRule="auto"/>
        <w:rPr>
          <w:rFonts w:ascii="Tahoma" w:hAnsi="Tahoma" w:cs="Tahoma"/>
          <w:sz w:val="20"/>
          <w:szCs w:val="20"/>
        </w:rPr>
      </w:pPr>
    </w:p>
    <w:p w14:paraId="11088161" w14:textId="77777777" w:rsidR="00AF6806" w:rsidRPr="004131B1" w:rsidRDefault="00AF6806" w:rsidP="00AF6806">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0E5827F4" w14:textId="77777777" w:rsidR="00AF6806" w:rsidRPr="004131B1" w:rsidRDefault="00AF6806" w:rsidP="00AF6806">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67017A94" w14:textId="77777777" w:rsidR="00AF6806" w:rsidRPr="004131B1" w:rsidRDefault="00AF6806" w:rsidP="00AF6806">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3EC86FC9" w14:textId="77777777" w:rsidR="00AF6806" w:rsidRPr="004131B1" w:rsidRDefault="00AF6806" w:rsidP="00AF6806">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A753AB4" w14:textId="77777777" w:rsidR="00AF6806" w:rsidRPr="004131B1" w:rsidRDefault="00AF6806" w:rsidP="00AF6806">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6E59C635" w14:textId="77777777" w:rsidR="00AF6806" w:rsidRPr="004131B1" w:rsidRDefault="00AF6806" w:rsidP="00AF6806">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0515CFA6" w14:textId="77777777" w:rsidR="00AF6806" w:rsidRPr="004131B1" w:rsidRDefault="00AF6806" w:rsidP="00AF6806">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30CBD877" w14:textId="77777777" w:rsidR="00AF6806" w:rsidRPr="004131B1" w:rsidRDefault="00AF6806" w:rsidP="00AF6806">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173C19CF" w14:textId="77777777" w:rsidR="00AF6806" w:rsidRPr="004131B1" w:rsidRDefault="00AF6806" w:rsidP="00AF6806">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77B6E619" w14:textId="77777777" w:rsidR="00AF6806" w:rsidRPr="004131B1" w:rsidRDefault="00AF6806" w:rsidP="00AF6806">
      <w:pPr>
        <w:pStyle w:val="Akapitzlist"/>
        <w:numPr>
          <w:ilvl w:val="0"/>
          <w:numId w:val="71"/>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EA64D5C" w14:textId="77777777" w:rsidR="00AF6806" w:rsidRPr="004131B1" w:rsidRDefault="00AF6806" w:rsidP="00AF6806">
      <w:pPr>
        <w:pStyle w:val="Akapitzlist"/>
        <w:numPr>
          <w:ilvl w:val="0"/>
          <w:numId w:val="71"/>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0CF29B11" w14:textId="77777777" w:rsidR="00AF6806" w:rsidRPr="004131B1" w:rsidRDefault="00AF6806" w:rsidP="00AF6806">
      <w:pPr>
        <w:spacing w:after="0" w:line="240" w:lineRule="auto"/>
        <w:rPr>
          <w:rFonts w:ascii="Tahoma" w:hAnsi="Tahoma" w:cs="Tahoma"/>
          <w:sz w:val="20"/>
          <w:szCs w:val="20"/>
        </w:rPr>
      </w:pPr>
    </w:p>
    <w:p w14:paraId="52338A15" w14:textId="77777777" w:rsidR="00AF6806" w:rsidRPr="004131B1" w:rsidRDefault="00AF6806" w:rsidP="00AF6806">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5</w:t>
      </w:r>
    </w:p>
    <w:p w14:paraId="1E45163B" w14:textId="77777777" w:rsidR="00AF6806" w:rsidRPr="004131B1" w:rsidRDefault="00AF6806" w:rsidP="00AF6806">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Zamawiającego wraz z klauzulami dodatkowymi </w:t>
      </w:r>
      <w:r w:rsidRPr="004131B1">
        <w:rPr>
          <w:rFonts w:ascii="Tahoma" w:hAnsi="Tahoma" w:cs="Tahoma"/>
          <w:sz w:val="20"/>
          <w:szCs w:val="20"/>
        </w:rPr>
        <w:br/>
        <w:t>i wykazem jednostek OSP podlegających ubezpieczeniu, stanowiące załącznik nr 1 do niniejszej umowy.</w:t>
      </w:r>
    </w:p>
    <w:p w14:paraId="5B729DAA" w14:textId="77777777" w:rsidR="00AF6806" w:rsidRPr="004131B1" w:rsidRDefault="00AF6806" w:rsidP="00AF6806">
      <w:pPr>
        <w:spacing w:after="0" w:line="240" w:lineRule="auto"/>
        <w:jc w:val="center"/>
        <w:rPr>
          <w:rFonts w:ascii="Tahoma" w:hAnsi="Tahoma" w:cs="Tahoma"/>
          <w:sz w:val="20"/>
          <w:szCs w:val="20"/>
        </w:rPr>
      </w:pPr>
    </w:p>
    <w:p w14:paraId="5717607E" w14:textId="77777777" w:rsidR="00AF6806" w:rsidRPr="004131B1" w:rsidRDefault="00AF6806" w:rsidP="00AF6806">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6FFDB851" w14:textId="3FF3E5B1" w:rsidR="00AF6806" w:rsidRPr="004131B1" w:rsidRDefault="00AF6806" w:rsidP="0035262C">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7394DD21" w14:textId="77777777" w:rsidR="00AF6806" w:rsidRPr="004131B1" w:rsidRDefault="00AF6806" w:rsidP="00AF6806">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30F435CC" w14:textId="77777777" w:rsidR="00AF6806" w:rsidRPr="004131B1" w:rsidRDefault="00AF6806" w:rsidP="00AF6806">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23C0A1DC" w14:textId="77777777" w:rsidR="00AF6806" w:rsidRPr="004131B1" w:rsidRDefault="00AF6806" w:rsidP="00AF6806">
      <w:pPr>
        <w:spacing w:after="0" w:line="240" w:lineRule="auto"/>
        <w:rPr>
          <w:rFonts w:ascii="Tahoma" w:hAnsi="Tahoma" w:cs="Tahoma"/>
          <w:sz w:val="20"/>
          <w:szCs w:val="20"/>
        </w:rPr>
      </w:pPr>
    </w:p>
    <w:p w14:paraId="300E4B17" w14:textId="77777777" w:rsidR="00AF6806" w:rsidRPr="004131B1" w:rsidRDefault="00AF6806" w:rsidP="00AF6806">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8</w:t>
      </w:r>
    </w:p>
    <w:p w14:paraId="2F6386DA" w14:textId="77777777" w:rsidR="00AF6806" w:rsidRPr="004131B1" w:rsidRDefault="00AF6806" w:rsidP="00AF6806">
      <w:pPr>
        <w:spacing w:after="0" w:line="240" w:lineRule="auto"/>
        <w:jc w:val="both"/>
        <w:rPr>
          <w:rFonts w:ascii="Tahoma" w:hAnsi="Tahoma" w:cs="Tahoma"/>
          <w:sz w:val="20"/>
          <w:szCs w:val="20"/>
        </w:rPr>
      </w:pPr>
      <w:r w:rsidRPr="004131B1">
        <w:rPr>
          <w:rFonts w:ascii="Tahoma" w:hAnsi="Tahoma" w:cs="Tahoma"/>
          <w:sz w:val="20"/>
          <w:szCs w:val="20"/>
        </w:rPr>
        <w:t>Umowę sporządzono w dwóch jednobrzmiących egzemplarzach, po jednym dla każdej ze stron.</w:t>
      </w:r>
    </w:p>
    <w:p w14:paraId="18391657" w14:textId="22DB1045" w:rsidR="00AF6806" w:rsidRDefault="00AF6806" w:rsidP="00AF6806">
      <w:pPr>
        <w:spacing w:after="0" w:line="240" w:lineRule="auto"/>
        <w:rPr>
          <w:rFonts w:ascii="Tahoma" w:hAnsi="Tahoma" w:cs="Tahoma"/>
          <w:sz w:val="20"/>
          <w:szCs w:val="20"/>
          <w:u w:val="single"/>
        </w:rPr>
      </w:pPr>
    </w:p>
    <w:p w14:paraId="5AC9D7D1" w14:textId="77777777" w:rsidR="00AF6806" w:rsidRPr="004131B1" w:rsidRDefault="00AF6806" w:rsidP="00AF6806">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0C69451F" w14:textId="77777777" w:rsidR="00AF6806" w:rsidRPr="004131B1" w:rsidRDefault="00AF6806" w:rsidP="00AF6806">
      <w:pPr>
        <w:spacing w:after="0" w:line="240" w:lineRule="auto"/>
        <w:rPr>
          <w:rFonts w:ascii="Tahoma" w:hAnsi="Tahoma" w:cs="Tahoma"/>
          <w:sz w:val="20"/>
          <w:szCs w:val="20"/>
          <w:u w:val="single"/>
        </w:rPr>
      </w:pPr>
    </w:p>
    <w:p w14:paraId="3D8D61B8" w14:textId="77777777" w:rsidR="00AF6806" w:rsidRPr="004131B1" w:rsidRDefault="00AF6806" w:rsidP="00AF6806">
      <w:pPr>
        <w:pStyle w:val="Akapitzlist"/>
        <w:numPr>
          <w:ilvl w:val="0"/>
          <w:numId w:val="32"/>
        </w:numPr>
        <w:rPr>
          <w:rFonts w:ascii="Tahoma" w:hAnsi="Tahoma" w:cs="Tahoma"/>
          <w:sz w:val="20"/>
          <w:szCs w:val="20"/>
        </w:rPr>
      </w:pPr>
      <w:r w:rsidRPr="004131B1">
        <w:rPr>
          <w:rFonts w:ascii="Tahoma" w:hAnsi="Tahoma" w:cs="Tahoma"/>
          <w:sz w:val="20"/>
          <w:szCs w:val="20"/>
        </w:rPr>
        <w:t>Załącznik nr 1 – program ubezpieczenia Zamawiającego wraz z klauzulami dodatkowymi i wykazem jednostek OSP podlegających ubezpieczeniu.</w:t>
      </w:r>
    </w:p>
    <w:p w14:paraId="73EAB72B" w14:textId="26444F56" w:rsidR="00AF6806" w:rsidRDefault="00AF6806" w:rsidP="00AF6806">
      <w:pPr>
        <w:pStyle w:val="Akapitzlist"/>
        <w:rPr>
          <w:rFonts w:ascii="Tahoma" w:hAnsi="Tahoma" w:cs="Tahoma"/>
          <w:sz w:val="20"/>
          <w:szCs w:val="20"/>
        </w:rPr>
      </w:pPr>
    </w:p>
    <w:p w14:paraId="1AFC1572" w14:textId="77777777" w:rsidR="0035262C" w:rsidRPr="004131B1" w:rsidRDefault="0035262C" w:rsidP="00AF6806">
      <w:pPr>
        <w:pStyle w:val="Akapitzlist"/>
        <w:rPr>
          <w:rFonts w:ascii="Tahoma" w:hAnsi="Tahoma" w:cs="Tahoma"/>
          <w:sz w:val="20"/>
          <w:szCs w:val="20"/>
        </w:rPr>
      </w:pPr>
    </w:p>
    <w:p w14:paraId="0E81D8F9" w14:textId="6F86D83F" w:rsidR="00AF6806" w:rsidRPr="004131B1" w:rsidRDefault="00AF6806" w:rsidP="0035262C">
      <w:pPr>
        <w:spacing w:after="0" w:line="240" w:lineRule="auto"/>
        <w:ind w:left="567"/>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266D6EBF" w14:textId="45D6675F" w:rsidR="00AF6806" w:rsidRDefault="00AF6806" w:rsidP="00AF6806">
      <w:pPr>
        <w:spacing w:after="0" w:line="240" w:lineRule="auto"/>
        <w:rPr>
          <w:rFonts w:ascii="Tahoma" w:hAnsi="Tahoma" w:cs="Tahoma"/>
          <w:sz w:val="20"/>
          <w:szCs w:val="20"/>
        </w:rPr>
      </w:pPr>
      <w:r w:rsidRPr="004131B1">
        <w:rPr>
          <w:rFonts w:ascii="Tahoma" w:hAnsi="Tahoma" w:cs="Tahoma"/>
          <w:sz w:val="20"/>
          <w:szCs w:val="20"/>
        </w:rPr>
        <w:t xml:space="preserve">                   </w:t>
      </w:r>
      <w:r w:rsidR="0035262C">
        <w:rPr>
          <w:rFonts w:ascii="Tahoma" w:hAnsi="Tahoma" w:cs="Tahoma"/>
          <w:sz w:val="20"/>
          <w:szCs w:val="20"/>
        </w:rPr>
        <w:tab/>
        <w:t xml:space="preserve">   </w:t>
      </w:r>
      <w:r w:rsidRPr="004131B1">
        <w:rPr>
          <w:rFonts w:ascii="Tahoma" w:hAnsi="Tahoma" w:cs="Tahoma"/>
          <w:sz w:val="20"/>
          <w:szCs w:val="20"/>
        </w:rPr>
        <w:t xml:space="preserve">Wykonawca                                                             </w:t>
      </w:r>
      <w:r w:rsidR="0035262C">
        <w:rPr>
          <w:rFonts w:ascii="Tahoma" w:hAnsi="Tahoma" w:cs="Tahoma"/>
          <w:sz w:val="20"/>
          <w:szCs w:val="20"/>
        </w:rPr>
        <w:t xml:space="preserve">        </w:t>
      </w:r>
      <w:r w:rsidRPr="004131B1">
        <w:rPr>
          <w:rFonts w:ascii="Tahoma" w:hAnsi="Tahoma" w:cs="Tahoma"/>
          <w:sz w:val="20"/>
          <w:szCs w:val="20"/>
        </w:rPr>
        <w:t>Zamawiający</w:t>
      </w:r>
    </w:p>
    <w:p w14:paraId="3BE0A372" w14:textId="0795C093" w:rsidR="00AF6806" w:rsidRDefault="00AF6806" w:rsidP="00A21255">
      <w:pPr>
        <w:spacing w:after="0" w:line="240" w:lineRule="auto"/>
        <w:rPr>
          <w:rFonts w:ascii="Tahoma" w:hAnsi="Tahoma" w:cs="Tahoma"/>
          <w:sz w:val="20"/>
          <w:szCs w:val="20"/>
        </w:rPr>
        <w:sectPr w:rsidR="00AF6806" w:rsidSect="002F7244">
          <w:pgSz w:w="11906" w:h="16838"/>
          <w:pgMar w:top="1077" w:right="907" w:bottom="1134" w:left="907" w:header="709" w:footer="709" w:gutter="0"/>
          <w:cols w:space="708"/>
          <w:titlePg/>
          <w:docGrid w:linePitch="360"/>
        </w:sectPr>
      </w:pPr>
    </w:p>
    <w:bookmarkEnd w:id="8"/>
    <w:p w14:paraId="47F94224" w14:textId="77777777" w:rsidR="00A21255" w:rsidRPr="004131B1" w:rsidRDefault="00A21255" w:rsidP="00A21255">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5</w:t>
      </w:r>
    </w:p>
    <w:p w14:paraId="406B46A1" w14:textId="77777777" w:rsidR="00A21255" w:rsidRPr="004131B1" w:rsidRDefault="00A21255" w:rsidP="00A21255">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6E816960" w14:textId="77777777" w:rsidR="00A21255" w:rsidRPr="004131B1" w:rsidRDefault="00A21255" w:rsidP="00A21255">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75B46E60" w14:textId="77777777" w:rsidR="00A21255" w:rsidRPr="004131B1" w:rsidRDefault="00A21255" w:rsidP="00A21255">
      <w:pPr>
        <w:spacing w:after="0" w:line="240" w:lineRule="auto"/>
        <w:ind w:left="5664"/>
        <w:rPr>
          <w:rFonts w:ascii="Tahoma" w:hAnsi="Tahoma" w:cs="Tahoma"/>
          <w:sz w:val="20"/>
          <w:szCs w:val="20"/>
        </w:rPr>
      </w:pPr>
    </w:p>
    <w:p w14:paraId="25FB454C" w14:textId="77777777" w:rsidR="00A21255" w:rsidRPr="00B908B7" w:rsidRDefault="00A21255" w:rsidP="00A21255">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339E4828" w14:textId="77777777" w:rsidR="00A21255" w:rsidRPr="00B908B7" w:rsidRDefault="00A21255" w:rsidP="00A21255">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5A42EE50" w14:textId="77777777" w:rsidR="00A21255" w:rsidRPr="00B908B7" w:rsidRDefault="00A21255" w:rsidP="00A21255">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54BD4D5A" w14:textId="77777777" w:rsidR="00A21255" w:rsidRPr="00B908B7" w:rsidRDefault="00A21255" w:rsidP="00A21255">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7D4D4ACF" w14:textId="77777777" w:rsidR="00A21255" w:rsidRPr="00B908B7" w:rsidRDefault="00A21255" w:rsidP="00A21255">
      <w:pPr>
        <w:spacing w:after="0" w:line="240" w:lineRule="auto"/>
        <w:ind w:right="6803"/>
        <w:jc w:val="center"/>
        <w:rPr>
          <w:rFonts w:ascii="Tahoma" w:hAnsi="Tahoma" w:cs="Tahoma"/>
          <w:sz w:val="20"/>
          <w:szCs w:val="20"/>
        </w:rPr>
      </w:pPr>
    </w:p>
    <w:p w14:paraId="193BF497" w14:textId="77777777" w:rsidR="00A21255" w:rsidRPr="00B908B7" w:rsidRDefault="00A21255" w:rsidP="00A21255">
      <w:pPr>
        <w:spacing w:after="0" w:line="240" w:lineRule="auto"/>
        <w:rPr>
          <w:rFonts w:ascii="Tahoma" w:hAnsi="Tahoma" w:cs="Tahoma"/>
          <w:sz w:val="20"/>
          <w:szCs w:val="20"/>
        </w:rPr>
      </w:pPr>
    </w:p>
    <w:p w14:paraId="2C231568" w14:textId="77777777" w:rsidR="00A21255" w:rsidRPr="00B908B7" w:rsidRDefault="00A21255" w:rsidP="00A21255">
      <w:pPr>
        <w:spacing w:after="0" w:line="240" w:lineRule="auto"/>
        <w:jc w:val="both"/>
        <w:rPr>
          <w:rFonts w:ascii="Tahoma" w:hAnsi="Tahoma" w:cs="Tahoma"/>
          <w:sz w:val="20"/>
          <w:szCs w:val="20"/>
          <w:lang w:val="en-US"/>
        </w:rPr>
      </w:pPr>
    </w:p>
    <w:p w14:paraId="3E0E1E5D" w14:textId="77777777" w:rsidR="00CD6FDC" w:rsidRPr="00CD6FDC" w:rsidRDefault="00CD6FDC" w:rsidP="00CD6FDC">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proofErr w:type="spellStart"/>
      <w:r w:rsidRPr="00CD6FDC">
        <w:rPr>
          <w:rFonts w:ascii="Tahoma" w:hAnsi="Tahoma" w:cs="Tahoma"/>
          <w:b/>
          <w:sz w:val="20"/>
          <w:szCs w:val="20"/>
          <w:lang w:val="en-US"/>
        </w:rPr>
        <w:t>Gmina</w:t>
      </w:r>
      <w:proofErr w:type="spellEnd"/>
      <w:r w:rsidRPr="00CD6FDC">
        <w:rPr>
          <w:rFonts w:ascii="Tahoma" w:hAnsi="Tahoma" w:cs="Tahoma"/>
          <w:b/>
          <w:sz w:val="20"/>
          <w:szCs w:val="20"/>
          <w:lang w:val="en-US"/>
        </w:rPr>
        <w:t xml:space="preserve"> Miasto Golub-Dobrzyń</w:t>
      </w:r>
    </w:p>
    <w:p w14:paraId="3EAFA5CF" w14:textId="77777777" w:rsidR="00CD6FDC" w:rsidRPr="00CD6FDC" w:rsidRDefault="00CD6FDC" w:rsidP="00CD6FDC">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CD6FDC">
        <w:rPr>
          <w:rFonts w:ascii="Tahoma" w:hAnsi="Tahoma" w:cs="Tahoma"/>
          <w:b/>
          <w:sz w:val="20"/>
          <w:szCs w:val="20"/>
          <w:lang w:val="en-US"/>
        </w:rPr>
        <w:t xml:space="preserve">ul. </w:t>
      </w:r>
      <w:proofErr w:type="spellStart"/>
      <w:r w:rsidRPr="00CD6FDC">
        <w:rPr>
          <w:rFonts w:ascii="Tahoma" w:hAnsi="Tahoma" w:cs="Tahoma"/>
          <w:b/>
          <w:sz w:val="20"/>
          <w:szCs w:val="20"/>
          <w:lang w:val="en-US"/>
        </w:rPr>
        <w:t>Plac</w:t>
      </w:r>
      <w:proofErr w:type="spellEnd"/>
      <w:r w:rsidRPr="00CD6FDC">
        <w:rPr>
          <w:rFonts w:ascii="Tahoma" w:hAnsi="Tahoma" w:cs="Tahoma"/>
          <w:b/>
          <w:sz w:val="20"/>
          <w:szCs w:val="20"/>
          <w:lang w:val="en-US"/>
        </w:rPr>
        <w:t xml:space="preserve"> 1000-lecia 25</w:t>
      </w:r>
    </w:p>
    <w:p w14:paraId="2E970BEF" w14:textId="7CC661D2" w:rsidR="00A21255" w:rsidRDefault="00CD6FDC" w:rsidP="00CD6FDC">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CD6FDC">
        <w:rPr>
          <w:rFonts w:ascii="Tahoma" w:hAnsi="Tahoma" w:cs="Tahoma"/>
          <w:b/>
          <w:sz w:val="20"/>
          <w:szCs w:val="20"/>
          <w:lang w:val="en-US"/>
        </w:rPr>
        <w:t>87-400 Golub-Dobrzyń</w:t>
      </w:r>
    </w:p>
    <w:p w14:paraId="61A39F50" w14:textId="77777777" w:rsidR="00CD6FDC" w:rsidRPr="00B908B7" w:rsidRDefault="00CD6FDC" w:rsidP="00CD6FDC">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73B1AA43" w14:textId="77777777" w:rsidR="00A21255" w:rsidRPr="00B908B7" w:rsidRDefault="00A21255" w:rsidP="00A21255">
      <w:pPr>
        <w:spacing w:after="0" w:line="240" w:lineRule="auto"/>
        <w:jc w:val="both"/>
        <w:rPr>
          <w:rFonts w:ascii="Tahoma" w:hAnsi="Tahoma" w:cs="Tahoma"/>
          <w:sz w:val="20"/>
          <w:szCs w:val="20"/>
        </w:rPr>
      </w:pPr>
    </w:p>
    <w:p w14:paraId="01DDAF66" w14:textId="77777777" w:rsidR="00A21255" w:rsidRPr="00B908B7" w:rsidRDefault="00A21255" w:rsidP="00A21255">
      <w:pPr>
        <w:spacing w:after="0" w:line="240" w:lineRule="auto"/>
        <w:rPr>
          <w:rFonts w:ascii="Tahoma" w:hAnsi="Tahoma" w:cs="Tahoma"/>
          <w:sz w:val="20"/>
          <w:szCs w:val="20"/>
        </w:rPr>
      </w:pPr>
    </w:p>
    <w:p w14:paraId="309E94A0" w14:textId="77777777" w:rsidR="00A21255" w:rsidRPr="00B908B7" w:rsidRDefault="00A21255" w:rsidP="00A21255">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4EB89D49" w14:textId="77777777" w:rsidR="00A21255" w:rsidRPr="00B908B7" w:rsidRDefault="00A21255" w:rsidP="00A21255">
      <w:pPr>
        <w:spacing w:after="0" w:line="240" w:lineRule="auto"/>
        <w:jc w:val="both"/>
        <w:rPr>
          <w:rFonts w:ascii="Tahoma" w:eastAsia="Lucida Sans Unicode" w:hAnsi="Tahoma" w:cs="Tahoma"/>
          <w:bCs/>
          <w:sz w:val="20"/>
          <w:szCs w:val="20"/>
          <w:lang w:eastAsia="ar-SA"/>
        </w:rPr>
      </w:pPr>
    </w:p>
    <w:p w14:paraId="1B76DE3A" w14:textId="77777777" w:rsidR="00A21255" w:rsidRPr="00B908B7" w:rsidRDefault="00A21255" w:rsidP="00A21255">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3A380F58" w14:textId="632436BC" w:rsidR="00A21255" w:rsidRPr="004131B1" w:rsidRDefault="00A21255" w:rsidP="00A21255">
      <w:pPr>
        <w:spacing w:after="0" w:line="240" w:lineRule="auto"/>
        <w:jc w:val="both"/>
        <w:rPr>
          <w:rFonts w:ascii="Tahoma" w:eastAsia="Arial Narrow" w:hAnsi="Tahoma" w:cs="Tahoma"/>
          <w:bCs/>
          <w:sz w:val="20"/>
          <w:szCs w:val="20"/>
        </w:rPr>
      </w:pPr>
      <w:r w:rsidRPr="004131B1">
        <w:rPr>
          <w:rFonts w:ascii="Tahoma" w:eastAsia="Arial Narrow" w:hAnsi="Tahoma" w:cs="Tahoma"/>
          <w:b/>
          <w:sz w:val="20"/>
          <w:szCs w:val="20"/>
        </w:rPr>
        <w:t>POSTĘPOWANIA O UDZIELENIE ZAMÓWIENIA PUBLICZNEGO</w:t>
      </w:r>
      <w:r w:rsidR="00CD6FDC">
        <w:rPr>
          <w:rFonts w:ascii="Tahoma" w:eastAsia="Arial Narrow" w:hAnsi="Tahoma" w:cs="Tahoma"/>
          <w:b/>
          <w:sz w:val="20"/>
          <w:szCs w:val="20"/>
        </w:rPr>
        <w:t xml:space="preserve"> NA</w:t>
      </w:r>
      <w:r w:rsidRPr="004131B1">
        <w:rPr>
          <w:rFonts w:ascii="Tahoma" w:eastAsia="Arial Narrow" w:hAnsi="Tahoma" w:cs="Tahoma"/>
          <w:b/>
          <w:sz w:val="20"/>
          <w:szCs w:val="20"/>
        </w:rPr>
        <w:t xml:space="preserve"> </w:t>
      </w:r>
      <w:r w:rsidR="00CD6FDC" w:rsidRPr="00B73E0F">
        <w:rPr>
          <w:rFonts w:ascii="Tahoma" w:hAnsi="Tahoma" w:cs="Tahoma"/>
          <w:b/>
          <w:iCs/>
          <w:sz w:val="20"/>
          <w:szCs w:val="20"/>
        </w:rPr>
        <w:t xml:space="preserve">UBEZPIECZENIE </w:t>
      </w:r>
      <w:r w:rsidR="00CD6FDC" w:rsidRPr="00B73E0F">
        <w:rPr>
          <w:rFonts w:ascii="Tahoma" w:eastAsia="Arial Narrow" w:hAnsi="Tahoma" w:cs="Tahoma"/>
          <w:b/>
          <w:iCs/>
          <w:sz w:val="20"/>
          <w:szCs w:val="20"/>
        </w:rPr>
        <w:t>MIENIA I ODPOWIEDZIALNOŚCI GMINY MIASTO GOLUB-DOBRZYŃ</w:t>
      </w:r>
    </w:p>
    <w:p w14:paraId="13B16642" w14:textId="77777777" w:rsidR="00A21255" w:rsidRPr="00CD6FDC" w:rsidRDefault="00A21255" w:rsidP="00A21255">
      <w:pPr>
        <w:spacing w:after="0" w:line="240" w:lineRule="auto"/>
        <w:jc w:val="both"/>
        <w:rPr>
          <w:rFonts w:ascii="Tahoma" w:eastAsia="Lucida Sans Unicode" w:hAnsi="Tahoma" w:cs="Tahoma"/>
          <w:bCs/>
          <w:sz w:val="20"/>
          <w:szCs w:val="20"/>
          <w:highlight w:val="yellow"/>
          <w:lang w:eastAsia="ar-SA"/>
        </w:rPr>
      </w:pPr>
    </w:p>
    <w:p w14:paraId="17ACA9CD" w14:textId="2F03DEB3" w:rsidR="00A21255" w:rsidRPr="00CD6FDC" w:rsidRDefault="00A21255" w:rsidP="00A21255">
      <w:pPr>
        <w:spacing w:after="0" w:line="240" w:lineRule="auto"/>
        <w:jc w:val="both"/>
        <w:rPr>
          <w:rFonts w:ascii="Tahoma" w:eastAsia="Lucida Sans Unicode" w:hAnsi="Tahoma" w:cs="Tahoma"/>
          <w:bCs/>
          <w:sz w:val="20"/>
          <w:szCs w:val="20"/>
          <w:lang w:eastAsia="ar-SA"/>
        </w:rPr>
      </w:pPr>
      <w:r w:rsidRPr="00CD6FDC">
        <w:rPr>
          <w:rFonts w:ascii="Tahoma" w:eastAsia="Lucida Sans Unicode" w:hAnsi="Tahoma" w:cs="Tahoma"/>
          <w:bCs/>
          <w:sz w:val="20"/>
          <w:szCs w:val="20"/>
          <w:lang w:eastAsia="ar-SA"/>
        </w:rPr>
        <w:t>Zwracam się z wnioskiem o udostępnienie załączników nr 6 i 7 stanowiących poufną część Specyfikacji Warunków Zamówienia.</w:t>
      </w:r>
    </w:p>
    <w:p w14:paraId="55FADD50" w14:textId="77777777" w:rsidR="00A21255" w:rsidRPr="00CD6FDC" w:rsidRDefault="00A21255" w:rsidP="00A21255">
      <w:pPr>
        <w:spacing w:after="0" w:line="240" w:lineRule="auto"/>
        <w:jc w:val="both"/>
        <w:rPr>
          <w:rFonts w:ascii="Tahoma" w:eastAsia="Lucida Sans Unicode" w:hAnsi="Tahoma" w:cs="Tahoma"/>
          <w:bCs/>
          <w:sz w:val="20"/>
          <w:szCs w:val="20"/>
          <w:lang w:eastAsia="ar-SA"/>
        </w:rPr>
      </w:pPr>
      <w:r w:rsidRPr="00CD6FDC">
        <w:rPr>
          <w:rFonts w:ascii="Tahoma" w:eastAsia="Lucida Sans Unicode" w:hAnsi="Tahoma" w:cs="Tahoma"/>
          <w:bCs/>
          <w:sz w:val="20"/>
          <w:szCs w:val="20"/>
          <w:lang w:eastAsia="ar-SA"/>
        </w:rPr>
        <w:t>Dokumentację proszę przesłać na adres e-mail: ………………………………</w:t>
      </w:r>
    </w:p>
    <w:p w14:paraId="1409169D" w14:textId="77777777" w:rsidR="00A21255" w:rsidRPr="00CD6FDC" w:rsidRDefault="00A21255" w:rsidP="00A21255">
      <w:pPr>
        <w:spacing w:after="0" w:line="240" w:lineRule="auto"/>
        <w:jc w:val="both"/>
        <w:rPr>
          <w:rFonts w:ascii="Tahoma" w:eastAsia="Lucida Sans Unicode" w:hAnsi="Tahoma" w:cs="Tahoma"/>
          <w:bCs/>
          <w:sz w:val="20"/>
          <w:szCs w:val="20"/>
          <w:lang w:eastAsia="ar-SA"/>
        </w:rPr>
      </w:pPr>
      <w:r w:rsidRPr="00CD6FDC">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3BB542A0" w14:textId="77777777" w:rsidR="00A21255" w:rsidRPr="00B908B7" w:rsidRDefault="00A21255" w:rsidP="00A21255">
      <w:pPr>
        <w:spacing w:after="0" w:line="240" w:lineRule="auto"/>
        <w:rPr>
          <w:rFonts w:ascii="Tahoma" w:eastAsia="Lucida Sans Unicode" w:hAnsi="Tahoma" w:cs="Tahoma"/>
          <w:b/>
          <w:sz w:val="20"/>
          <w:szCs w:val="20"/>
          <w:lang w:eastAsia="ar-SA"/>
        </w:rPr>
      </w:pPr>
    </w:p>
    <w:p w14:paraId="33C9D9CE" w14:textId="77777777" w:rsidR="00A21255" w:rsidRPr="00B908B7" w:rsidRDefault="00A21255" w:rsidP="00A21255">
      <w:pPr>
        <w:spacing w:after="0" w:line="240" w:lineRule="auto"/>
        <w:rPr>
          <w:rFonts w:ascii="Tahoma" w:hAnsi="Tahoma" w:cs="Tahoma"/>
          <w:sz w:val="20"/>
          <w:szCs w:val="20"/>
        </w:rPr>
      </w:pPr>
    </w:p>
    <w:p w14:paraId="61B579F8" w14:textId="77777777" w:rsidR="00A21255" w:rsidRPr="00B908B7" w:rsidRDefault="00A21255" w:rsidP="00A21255">
      <w:pPr>
        <w:pStyle w:val="Tekstpodstawowy"/>
        <w:spacing w:after="0" w:line="240" w:lineRule="auto"/>
        <w:rPr>
          <w:rFonts w:ascii="Tahoma" w:hAnsi="Tahoma" w:cs="Tahoma"/>
          <w:b/>
          <w:sz w:val="20"/>
          <w:szCs w:val="20"/>
        </w:rPr>
      </w:pPr>
    </w:p>
    <w:p w14:paraId="0A14F989" w14:textId="77777777" w:rsidR="00A21255" w:rsidRPr="00B908B7" w:rsidRDefault="00A21255" w:rsidP="00A21255">
      <w:pPr>
        <w:pStyle w:val="Tekstpodstawowy"/>
        <w:spacing w:after="0" w:line="240" w:lineRule="auto"/>
        <w:rPr>
          <w:rFonts w:ascii="Tahoma" w:hAnsi="Tahoma" w:cs="Tahoma"/>
          <w:b/>
          <w:sz w:val="20"/>
          <w:szCs w:val="20"/>
        </w:rPr>
      </w:pPr>
    </w:p>
    <w:p w14:paraId="7196316E" w14:textId="77777777" w:rsidR="00CD6FDC" w:rsidRDefault="00A21255" w:rsidP="00A21255">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w:t>
      </w:r>
    </w:p>
    <w:p w14:paraId="735C383F" w14:textId="77777777" w:rsidR="00CD6FDC" w:rsidRDefault="00CD6FDC" w:rsidP="00A21255">
      <w:pPr>
        <w:spacing w:after="0" w:line="240" w:lineRule="auto"/>
        <w:ind w:right="567" w:firstLine="3969"/>
        <w:jc w:val="both"/>
        <w:rPr>
          <w:rFonts w:ascii="Tahoma" w:hAnsi="Tahoma" w:cs="Tahoma"/>
          <w:sz w:val="20"/>
          <w:szCs w:val="20"/>
        </w:rPr>
      </w:pPr>
    </w:p>
    <w:p w14:paraId="35B50096" w14:textId="77777777" w:rsidR="00CD6FDC" w:rsidRDefault="00CD6FDC" w:rsidP="00A21255">
      <w:pPr>
        <w:spacing w:after="0" w:line="240" w:lineRule="auto"/>
        <w:ind w:right="567" w:firstLine="3969"/>
        <w:jc w:val="both"/>
        <w:rPr>
          <w:rFonts w:ascii="Tahoma" w:hAnsi="Tahoma" w:cs="Tahoma"/>
          <w:sz w:val="20"/>
          <w:szCs w:val="20"/>
        </w:rPr>
      </w:pPr>
    </w:p>
    <w:p w14:paraId="61B5B976" w14:textId="33E6BB87" w:rsidR="00A21255" w:rsidRPr="00B908B7" w:rsidRDefault="00A21255" w:rsidP="00A21255">
      <w:pPr>
        <w:spacing w:after="0" w:line="240" w:lineRule="auto"/>
        <w:ind w:right="567" w:firstLine="3969"/>
        <w:jc w:val="both"/>
        <w:rPr>
          <w:rFonts w:ascii="Tahoma" w:hAnsi="Tahoma" w:cs="Tahoma"/>
          <w:sz w:val="20"/>
          <w:szCs w:val="20"/>
        </w:rPr>
      </w:pPr>
      <w:r w:rsidRPr="00B908B7">
        <w:rPr>
          <w:rFonts w:ascii="Tahoma" w:hAnsi="Tahoma" w:cs="Tahoma"/>
          <w:sz w:val="20"/>
          <w:szCs w:val="20"/>
        </w:rPr>
        <w:t>Podpisano:</w:t>
      </w:r>
    </w:p>
    <w:p w14:paraId="1398C2A8" w14:textId="77777777" w:rsidR="00A21255" w:rsidRPr="00B908B7" w:rsidRDefault="00A21255" w:rsidP="00A21255">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667051E3" w14:textId="1066304C" w:rsidR="00A21255" w:rsidRPr="00B908B7" w:rsidRDefault="00027165" w:rsidP="00027165">
      <w:pPr>
        <w:spacing w:after="0" w:line="240" w:lineRule="auto"/>
        <w:ind w:left="5681" w:firstLine="9"/>
        <w:rPr>
          <w:rFonts w:ascii="Tahoma" w:hAnsi="Tahoma" w:cs="Tahoma"/>
          <w:sz w:val="20"/>
          <w:szCs w:val="20"/>
        </w:rPr>
      </w:pPr>
      <w:r>
        <w:rPr>
          <w:rFonts w:ascii="Tahoma" w:hAnsi="Tahoma" w:cs="Tahoma"/>
          <w:sz w:val="20"/>
          <w:szCs w:val="20"/>
        </w:rPr>
        <w:t xml:space="preserve">    </w:t>
      </w:r>
      <w:r w:rsidR="00A21255" w:rsidRPr="00B908B7">
        <w:rPr>
          <w:rFonts w:ascii="Tahoma" w:hAnsi="Tahoma" w:cs="Tahoma"/>
          <w:sz w:val="20"/>
          <w:szCs w:val="20"/>
        </w:rPr>
        <w:t xml:space="preserve">(podpis osoby składającej </w:t>
      </w:r>
    </w:p>
    <w:p w14:paraId="31800F1A" w14:textId="157AD31C" w:rsidR="006B51A6" w:rsidRPr="00800471" w:rsidRDefault="00A21255" w:rsidP="00027165">
      <w:pPr>
        <w:spacing w:after="0" w:line="240" w:lineRule="auto"/>
        <w:ind w:left="4981" w:firstLine="709"/>
        <w:rPr>
          <w:rFonts w:ascii="Tahoma" w:hAnsi="Tahoma" w:cs="Tahoma"/>
          <w:sz w:val="20"/>
          <w:szCs w:val="20"/>
        </w:rPr>
      </w:pPr>
      <w:r w:rsidRPr="00B908B7">
        <w:rPr>
          <w:rFonts w:ascii="Tahoma" w:hAnsi="Tahoma" w:cs="Tahoma"/>
          <w:sz w:val="20"/>
          <w:szCs w:val="20"/>
        </w:rPr>
        <w:t>wniosek w imieniu Wykonawcy)</w:t>
      </w:r>
    </w:p>
    <w:sectPr w:rsidR="006B51A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758F98" w14:textId="77777777" w:rsidR="003D6593" w:rsidRDefault="003D6593" w:rsidP="002F7244">
      <w:pPr>
        <w:spacing w:after="0" w:line="240" w:lineRule="auto"/>
      </w:pPr>
      <w:r>
        <w:separator/>
      </w:r>
    </w:p>
  </w:endnote>
  <w:endnote w:type="continuationSeparator" w:id="0">
    <w:p w14:paraId="6CD7E8D5" w14:textId="77777777" w:rsidR="003D6593" w:rsidRDefault="003D6593"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Cyr Medium">
    <w:altName w:val="Calibri"/>
    <w:charset w:val="EE"/>
    <w:family w:val="swiss"/>
    <w:pitch w:val="variable"/>
    <w:sig w:usb0="0000020F" w:usb1="00000000" w:usb2="00000000" w:usb3="00000000" w:csb0="00000097"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2B13C" w14:textId="77777777" w:rsidR="003D6593" w:rsidRDefault="003D6593" w:rsidP="002F7244">
      <w:pPr>
        <w:spacing w:after="0" w:line="240" w:lineRule="auto"/>
      </w:pPr>
      <w:r>
        <w:separator/>
      </w:r>
    </w:p>
  </w:footnote>
  <w:footnote w:type="continuationSeparator" w:id="0">
    <w:p w14:paraId="17840E70" w14:textId="77777777" w:rsidR="003D6593" w:rsidRDefault="003D6593"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67080" w14:textId="77777777" w:rsidR="00642507" w:rsidRDefault="00642507">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642507" w:rsidRDefault="0064250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642507" w:rsidRPr="00807EE1" w:rsidRDefault="00642507">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31587938">
              <wp:simplePos x="0" y="0"/>
              <wp:positionH relativeFrom="column">
                <wp:posOffset>57150</wp:posOffset>
              </wp:positionH>
              <wp:positionV relativeFrom="paragraph">
                <wp:posOffset>-219075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642507" w:rsidRDefault="003D6593">
    <w:pPr>
      <w:pStyle w:val="Nagwek"/>
    </w:pPr>
    <w:r>
      <w:rPr>
        <w:rFonts w:ascii="Verdana" w:hAnsi="Verdana"/>
        <w:noProof/>
        <w:sz w:val="15"/>
        <w:szCs w:val="15"/>
      </w:rPr>
      <w:pict w14:anchorId="3C869CCB">
        <v:rect id="_x0000_i1025"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83E4A" w14:textId="77777777" w:rsidR="00642507" w:rsidRDefault="00642507">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65AA5261" w14:textId="6D8CB628" w:rsidR="00642507" w:rsidRPr="003A4B19" w:rsidRDefault="00642507" w:rsidP="003A4B19">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5227479A" w14:textId="77777777" w:rsidR="00642507" w:rsidRPr="00807EE1" w:rsidRDefault="003D6593">
    <w:pPr>
      <w:pStyle w:val="Nagwek"/>
      <w:rPr>
        <w:rFonts w:ascii="Verdana" w:hAnsi="Verdana"/>
        <w:noProof/>
        <w:sz w:val="15"/>
        <w:szCs w:val="15"/>
      </w:rPr>
    </w:pPr>
    <w:r>
      <w:rPr>
        <w:rFonts w:ascii="Verdana" w:hAnsi="Verdana"/>
        <w:noProof/>
        <w:sz w:val="15"/>
        <w:szCs w:val="15"/>
      </w:rPr>
      <w:pict w14:anchorId="1339F69C">
        <v:rect id="_x0000_i1026"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F7B8147A"/>
    <w:name w:val="WW8Num14"/>
    <w:lvl w:ilvl="0">
      <w:start w:val="1"/>
      <w:numFmt w:val="lowerLetter"/>
      <w:lvlText w:val="%1)"/>
      <w:lvlJc w:val="left"/>
      <w:pPr>
        <w:tabs>
          <w:tab w:val="num" w:pos="360"/>
        </w:tabs>
        <w:ind w:left="360" w:hanging="360"/>
      </w:pPr>
      <w:rPr>
        <w:rFonts w:ascii="Tahoma" w:eastAsiaTheme="minorHAns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0A44498"/>
    <w:multiLevelType w:val="hybridMultilevel"/>
    <w:tmpl w:val="4B9AB52E"/>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438A9210">
      <w:start w:val="1"/>
      <w:numFmt w:val="lowerLetter"/>
      <w:lvlText w:val="%3)"/>
      <w:lvlJc w:val="left"/>
      <w:pPr>
        <w:ind w:left="2340" w:hanging="360"/>
      </w:pPr>
      <w:rPr>
        <w:rFonts w:hint="default"/>
      </w:r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02203060"/>
    <w:multiLevelType w:val="hybridMultilevel"/>
    <w:tmpl w:val="800244A4"/>
    <w:lvl w:ilvl="0" w:tplc="11A2B90C">
      <w:start w:val="5"/>
      <w:numFmt w:val="bullet"/>
      <w:lvlText w:val=""/>
      <w:lvlJc w:val="left"/>
      <w:pPr>
        <w:ind w:left="720" w:hanging="360"/>
      </w:pPr>
      <w:rPr>
        <w:rFonts w:ascii="Symbol" w:eastAsiaTheme="minorHAnsi" w:hAnsi="Symbol"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39A486E"/>
    <w:multiLevelType w:val="hybridMultilevel"/>
    <w:tmpl w:val="EF96E976"/>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12AEDF8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430E4D"/>
    <w:multiLevelType w:val="hybridMultilevel"/>
    <w:tmpl w:val="8C50727A"/>
    <w:lvl w:ilvl="0" w:tplc="BE3CA338">
      <w:start w:val="2"/>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C26DF2"/>
    <w:multiLevelType w:val="hybridMultilevel"/>
    <w:tmpl w:val="575CE4CA"/>
    <w:lvl w:ilvl="0" w:tplc="452E7006">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B65F4E"/>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7"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1" w15:restartNumberingAfterBreak="0">
    <w:nsid w:val="1CB32754"/>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CF0651C"/>
    <w:multiLevelType w:val="singleLevel"/>
    <w:tmpl w:val="49FEEEB0"/>
    <w:lvl w:ilvl="0">
      <w:start w:val="1"/>
      <w:numFmt w:val="lowerLetter"/>
      <w:lvlText w:val="%1)"/>
      <w:lvlJc w:val="left"/>
      <w:pPr>
        <w:tabs>
          <w:tab w:val="num" w:pos="502"/>
        </w:tabs>
        <w:ind w:left="502" w:hanging="360"/>
      </w:pPr>
      <w:rPr>
        <w:rFonts w:ascii="Tahoma" w:eastAsiaTheme="minorHAnsi" w:hAnsi="Tahoma" w:cs="Tahoma"/>
      </w:rPr>
    </w:lvl>
  </w:abstractNum>
  <w:abstractNum w:abstractNumId="23"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205D4BC3"/>
    <w:multiLevelType w:val="hybridMultilevel"/>
    <w:tmpl w:val="58C8721C"/>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0797DE4"/>
    <w:multiLevelType w:val="hybridMultilevel"/>
    <w:tmpl w:val="C546A2EE"/>
    <w:lvl w:ilvl="0" w:tplc="26446A02">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147DB8"/>
    <w:multiLevelType w:val="multilevel"/>
    <w:tmpl w:val="AF00340E"/>
    <w:lvl w:ilvl="0">
      <w:start w:val="14"/>
      <w:numFmt w:val="decimal"/>
      <w:lvlText w:val="%1."/>
      <w:lvlJc w:val="left"/>
      <w:pPr>
        <w:ind w:left="444" w:hanging="444"/>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4F042B3"/>
    <w:multiLevelType w:val="hybridMultilevel"/>
    <w:tmpl w:val="61B8651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71C03BE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56132B0"/>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9500FF7"/>
    <w:multiLevelType w:val="singleLevel"/>
    <w:tmpl w:val="D7661E0C"/>
    <w:lvl w:ilvl="0">
      <w:start w:val="1"/>
      <w:numFmt w:val="decimal"/>
      <w:lvlText w:val="%1."/>
      <w:lvlJc w:val="left"/>
      <w:pPr>
        <w:tabs>
          <w:tab w:val="num" w:pos="645"/>
        </w:tabs>
        <w:ind w:left="645" w:hanging="360"/>
      </w:pPr>
      <w:rPr>
        <w:rFonts w:ascii="Tahoma" w:eastAsiaTheme="minorHAnsi" w:hAnsi="Tahoma" w:cs="Tahoma"/>
      </w:rPr>
    </w:lvl>
  </w:abstractNum>
  <w:abstractNum w:abstractNumId="33" w15:restartNumberingAfterBreak="0">
    <w:nsid w:val="295E2695"/>
    <w:multiLevelType w:val="hybridMultilevel"/>
    <w:tmpl w:val="FDA8C11C"/>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D8C0DFD0">
      <w:start w:val="1"/>
      <w:numFmt w:val="lowerLetter"/>
      <w:lvlText w:val="%4)"/>
      <w:lvlJc w:val="left"/>
      <w:pPr>
        <w:tabs>
          <w:tab w:val="num" w:pos="3589"/>
        </w:tabs>
        <w:ind w:left="3589" w:hanging="360"/>
      </w:pPr>
      <w:rPr>
        <w:rFonts w:ascii="Tahoma" w:eastAsiaTheme="minorHAns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4"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0572C81"/>
    <w:multiLevelType w:val="hybridMultilevel"/>
    <w:tmpl w:val="1D326060"/>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C8A88D5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18A2988"/>
    <w:multiLevelType w:val="singleLevel"/>
    <w:tmpl w:val="7EC01D16"/>
    <w:lvl w:ilvl="0">
      <w:start w:val="1"/>
      <w:numFmt w:val="decimal"/>
      <w:lvlText w:val="%1."/>
      <w:lvlJc w:val="left"/>
      <w:pPr>
        <w:tabs>
          <w:tab w:val="num" w:pos="502"/>
        </w:tabs>
        <w:ind w:left="502" w:hanging="360"/>
      </w:pPr>
      <w:rPr>
        <w:rFonts w:hint="default"/>
        <w:color w:val="auto"/>
      </w:rPr>
    </w:lvl>
  </w:abstractNum>
  <w:abstractNum w:abstractNumId="39"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7D225F9"/>
    <w:multiLevelType w:val="multilevel"/>
    <w:tmpl w:val="D6365B6E"/>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3" w15:restartNumberingAfterBreak="0">
    <w:nsid w:val="38A0234F"/>
    <w:multiLevelType w:val="hybridMultilevel"/>
    <w:tmpl w:val="CCD0F31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E48680C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8AA069A"/>
    <w:multiLevelType w:val="hybridMultilevel"/>
    <w:tmpl w:val="1F9040C4"/>
    <w:lvl w:ilvl="0" w:tplc="F1C82F36">
      <w:start w:val="1"/>
      <w:numFmt w:val="lowerLetter"/>
      <w:lvlText w:val="%1)"/>
      <w:lvlJc w:val="left"/>
      <w:pPr>
        <w:ind w:left="720" w:hanging="360"/>
      </w:pPr>
      <w:rPr>
        <w:rFonts w:hint="default"/>
        <w:b w:val="0"/>
        <w:i w:val="0"/>
        <w:color w:val="auto"/>
        <w:sz w:val="20"/>
        <w:szCs w:val="20"/>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9AF3469"/>
    <w:multiLevelType w:val="hybridMultilevel"/>
    <w:tmpl w:val="2E3C1C78"/>
    <w:lvl w:ilvl="0" w:tplc="84EA6A20">
      <w:start w:val="1"/>
      <w:numFmt w:val="lowerLetter"/>
      <w:lvlText w:val="%1)"/>
      <w:lvlJc w:val="left"/>
      <w:pPr>
        <w:ind w:left="720" w:hanging="360"/>
      </w:pPr>
      <w:rPr>
        <w:rFonts w:ascii="Tahoma" w:eastAsia="Calibri" w:hAnsi="Tahoma" w:cs="Tahoma"/>
        <w:b w:val="0"/>
        <w:bCs/>
        <w:color w:val="FF000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A630E8F"/>
    <w:multiLevelType w:val="hybridMultilevel"/>
    <w:tmpl w:val="05AE52C6"/>
    <w:lvl w:ilvl="0" w:tplc="E360811A">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A781CCA"/>
    <w:multiLevelType w:val="hybridMultilevel"/>
    <w:tmpl w:val="F484279E"/>
    <w:lvl w:ilvl="0" w:tplc="DBA00734">
      <w:start w:val="1"/>
      <w:numFmt w:val="decimal"/>
      <w:lvlText w:val="%1."/>
      <w:lvlJc w:val="left"/>
      <w:pPr>
        <w:tabs>
          <w:tab w:val="num" w:pos="720"/>
        </w:tabs>
        <w:ind w:left="720" w:hanging="360"/>
      </w:pPr>
      <w:rPr>
        <w:rFonts w:hint="default"/>
      </w:rPr>
    </w:lvl>
    <w:lvl w:ilvl="1" w:tplc="2BDA9A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FC15E8C"/>
    <w:multiLevelType w:val="hybridMultilevel"/>
    <w:tmpl w:val="C8284E0A"/>
    <w:lvl w:ilvl="0" w:tplc="469C50C0">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8"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7B334E3"/>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2" w15:restartNumberingAfterBreak="0">
    <w:nsid w:val="5EC97F3E"/>
    <w:multiLevelType w:val="hybridMultilevel"/>
    <w:tmpl w:val="9544E4E0"/>
    <w:lvl w:ilvl="0" w:tplc="01E4F984">
      <w:start w:val="1"/>
      <w:numFmt w:val="lowerLetter"/>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64"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FDB6ADD"/>
    <w:multiLevelType w:val="hybridMultilevel"/>
    <w:tmpl w:val="06DA3952"/>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786657A0">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0565C2C"/>
    <w:multiLevelType w:val="hybridMultilevel"/>
    <w:tmpl w:val="932462C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15:restartNumberingAfterBreak="0">
    <w:nsid w:val="711B79C3"/>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15:restartNumberingAfterBreak="0">
    <w:nsid w:val="712E3B4F"/>
    <w:multiLevelType w:val="hybridMultilevel"/>
    <w:tmpl w:val="84B47E66"/>
    <w:lvl w:ilvl="0" w:tplc="1B3292D6">
      <w:start w:val="1"/>
      <w:numFmt w:val="lowerLetter"/>
      <w:lvlText w:val="%1)"/>
      <w:lvlJc w:val="left"/>
      <w:pPr>
        <w:ind w:left="2481" w:hanging="360"/>
      </w:pPr>
      <w:rPr>
        <w:rFonts w:ascii="Arial" w:hAnsi="Arial" w:cs="Times New Roman" w:hint="default"/>
        <w:b w:val="0"/>
        <w:bCs w:val="0"/>
        <w:i w:val="0"/>
        <w:iCs w:val="0"/>
        <w:color w:val="000000"/>
        <w:sz w:val="20"/>
        <w:szCs w:val="24"/>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73"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73427751"/>
    <w:multiLevelType w:val="multilevel"/>
    <w:tmpl w:val="6F48B870"/>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5"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7F536706"/>
    <w:multiLevelType w:val="hybridMultilevel"/>
    <w:tmpl w:val="3146B352"/>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num w:numId="1">
    <w:abstractNumId w:val="42"/>
  </w:num>
  <w:num w:numId="2">
    <w:abstractNumId w:val="31"/>
  </w:num>
  <w:num w:numId="3">
    <w:abstractNumId w:val="16"/>
  </w:num>
  <w:num w:numId="4">
    <w:abstractNumId w:val="57"/>
  </w:num>
  <w:num w:numId="5">
    <w:abstractNumId w:val="59"/>
  </w:num>
  <w:num w:numId="6">
    <w:abstractNumId w:val="26"/>
  </w:num>
  <w:num w:numId="7">
    <w:abstractNumId w:val="73"/>
  </w:num>
  <w:num w:numId="8">
    <w:abstractNumId w:val="65"/>
  </w:num>
  <w:num w:numId="9">
    <w:abstractNumId w:val="44"/>
  </w:num>
  <w:num w:numId="10">
    <w:abstractNumId w:val="8"/>
  </w:num>
  <w:num w:numId="11">
    <w:abstractNumId w:val="28"/>
  </w:num>
  <w:num w:numId="12">
    <w:abstractNumId w:val="37"/>
  </w:num>
  <w:num w:numId="13">
    <w:abstractNumId w:val="72"/>
  </w:num>
  <w:num w:numId="14">
    <w:abstractNumId w:val="53"/>
  </w:num>
  <w:num w:numId="15">
    <w:abstractNumId w:val="30"/>
  </w:num>
  <w:num w:numId="16">
    <w:abstractNumId w:val="79"/>
  </w:num>
  <w:num w:numId="17">
    <w:abstractNumId w:val="66"/>
  </w:num>
  <w:num w:numId="18">
    <w:abstractNumId w:val="32"/>
  </w:num>
  <w:num w:numId="19">
    <w:abstractNumId w:val="33"/>
  </w:num>
  <w:num w:numId="20">
    <w:abstractNumId w:val="38"/>
  </w:num>
  <w:num w:numId="21">
    <w:abstractNumId w:val="51"/>
  </w:num>
  <w:num w:numId="22">
    <w:abstractNumId w:val="2"/>
  </w:num>
  <w:num w:numId="23">
    <w:abstractNumId w:val="1"/>
  </w:num>
  <w:num w:numId="2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8"/>
  </w:num>
  <w:num w:numId="26">
    <w:abstractNumId w:val="63"/>
  </w:num>
  <w:num w:numId="27">
    <w:abstractNumId w:val="48"/>
  </w:num>
  <w:num w:numId="28">
    <w:abstractNumId w:val="19"/>
  </w:num>
  <w:num w:numId="29">
    <w:abstractNumId w:val="75"/>
  </w:num>
  <w:num w:numId="30">
    <w:abstractNumId w:val="68"/>
  </w:num>
  <w:num w:numId="31">
    <w:abstractNumId w:val="54"/>
  </w:num>
  <w:num w:numId="32">
    <w:abstractNumId w:val="35"/>
  </w:num>
  <w:num w:numId="33">
    <w:abstractNumId w:val="76"/>
  </w:num>
  <w:num w:numId="34">
    <w:abstractNumId w:val="17"/>
  </w:num>
  <w:num w:numId="35">
    <w:abstractNumId w:val="22"/>
  </w:num>
  <w:num w:numId="36">
    <w:abstractNumId w:val="29"/>
  </w:num>
  <w:num w:numId="37">
    <w:abstractNumId w:val="0"/>
  </w:num>
  <w:num w:numId="38">
    <w:abstractNumId w:val="62"/>
  </w:num>
  <w:num w:numId="39">
    <w:abstractNumId w:val="56"/>
  </w:num>
  <w:num w:numId="40">
    <w:abstractNumId w:val="55"/>
  </w:num>
  <w:num w:numId="41">
    <w:abstractNumId w:val="70"/>
  </w:num>
  <w:num w:numId="42">
    <w:abstractNumId w:val="9"/>
  </w:num>
  <w:num w:numId="43">
    <w:abstractNumId w:val="40"/>
  </w:num>
  <w:num w:numId="44">
    <w:abstractNumId w:val="25"/>
  </w:num>
  <w:num w:numId="45">
    <w:abstractNumId w:val="74"/>
  </w:num>
  <w:num w:numId="46">
    <w:abstractNumId w:val="52"/>
  </w:num>
  <w:num w:numId="47">
    <w:abstractNumId w:val="69"/>
  </w:num>
  <w:num w:numId="48">
    <w:abstractNumId w:val="6"/>
  </w:num>
  <w:num w:numId="49">
    <w:abstractNumId w:val="77"/>
  </w:num>
  <w:num w:numId="50">
    <w:abstractNumId w:val="24"/>
  </w:num>
  <w:num w:numId="51">
    <w:abstractNumId w:val="18"/>
  </w:num>
  <w:num w:numId="52">
    <w:abstractNumId w:val="27"/>
  </w:num>
  <w:num w:numId="53">
    <w:abstractNumId w:val="34"/>
  </w:num>
  <w:num w:numId="54">
    <w:abstractNumId w:val="11"/>
  </w:num>
  <w:num w:numId="5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3"/>
  </w:num>
  <w:num w:numId="58">
    <w:abstractNumId w:val="13"/>
  </w:num>
  <w:num w:numId="59">
    <w:abstractNumId w:val="41"/>
  </w:num>
  <w:num w:numId="60">
    <w:abstractNumId w:val="61"/>
  </w:num>
  <w:num w:numId="61">
    <w:abstractNumId w:val="71"/>
  </w:num>
  <w:num w:numId="62">
    <w:abstractNumId w:val="5"/>
  </w:num>
  <w:num w:numId="63">
    <w:abstractNumId w:val="12"/>
  </w:num>
  <w:num w:numId="64">
    <w:abstractNumId w:val="14"/>
  </w:num>
  <w:num w:numId="65">
    <w:abstractNumId w:val="21"/>
  </w:num>
  <w:num w:numId="66">
    <w:abstractNumId w:val="60"/>
  </w:num>
  <w:num w:numId="67">
    <w:abstractNumId w:val="80"/>
  </w:num>
  <w:num w:numId="68">
    <w:abstractNumId w:val="50"/>
  </w:num>
  <w:num w:numId="69">
    <w:abstractNumId w:val="67"/>
  </w:num>
  <w:num w:numId="70">
    <w:abstractNumId w:val="45"/>
  </w:num>
  <w:num w:numId="71">
    <w:abstractNumId w:val="10"/>
  </w:num>
  <w:num w:numId="72">
    <w:abstractNumId w:val="49"/>
  </w:num>
  <w:num w:numId="73">
    <w:abstractNumId w:val="36"/>
  </w:num>
  <w:num w:numId="74">
    <w:abstractNumId w:val="47"/>
  </w:num>
  <w:num w:numId="75">
    <w:abstractNumId w:val="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116EF"/>
    <w:rsid w:val="00011FAB"/>
    <w:rsid w:val="00024B00"/>
    <w:rsid w:val="00027165"/>
    <w:rsid w:val="0003755B"/>
    <w:rsid w:val="00067965"/>
    <w:rsid w:val="00086B2F"/>
    <w:rsid w:val="000962A3"/>
    <w:rsid w:val="000B5F8A"/>
    <w:rsid w:val="000C0AED"/>
    <w:rsid w:val="000C1E38"/>
    <w:rsid w:val="000D08C0"/>
    <w:rsid w:val="000D2A57"/>
    <w:rsid w:val="000E11CA"/>
    <w:rsid w:val="000E1DDE"/>
    <w:rsid w:val="000F6FB5"/>
    <w:rsid w:val="00100987"/>
    <w:rsid w:val="00105373"/>
    <w:rsid w:val="00117102"/>
    <w:rsid w:val="0012553C"/>
    <w:rsid w:val="001321B1"/>
    <w:rsid w:val="001345D0"/>
    <w:rsid w:val="001411E2"/>
    <w:rsid w:val="00150F38"/>
    <w:rsid w:val="00156CD2"/>
    <w:rsid w:val="001576AE"/>
    <w:rsid w:val="00163223"/>
    <w:rsid w:val="0016415C"/>
    <w:rsid w:val="001A66FD"/>
    <w:rsid w:val="001E1ABA"/>
    <w:rsid w:val="001E2DC6"/>
    <w:rsid w:val="001F030A"/>
    <w:rsid w:val="001F09F6"/>
    <w:rsid w:val="001F0DB0"/>
    <w:rsid w:val="001F3DA4"/>
    <w:rsid w:val="001F6FE1"/>
    <w:rsid w:val="001F7806"/>
    <w:rsid w:val="00205F35"/>
    <w:rsid w:val="002066C4"/>
    <w:rsid w:val="00206995"/>
    <w:rsid w:val="0021018D"/>
    <w:rsid w:val="00215815"/>
    <w:rsid w:val="00216CD0"/>
    <w:rsid w:val="0022523B"/>
    <w:rsid w:val="00243369"/>
    <w:rsid w:val="00262E86"/>
    <w:rsid w:val="002649DC"/>
    <w:rsid w:val="0028125F"/>
    <w:rsid w:val="002912C4"/>
    <w:rsid w:val="0029236A"/>
    <w:rsid w:val="002A2DC4"/>
    <w:rsid w:val="002B7A08"/>
    <w:rsid w:val="002C3A5E"/>
    <w:rsid w:val="002D151C"/>
    <w:rsid w:val="002D1E34"/>
    <w:rsid w:val="002D3330"/>
    <w:rsid w:val="002F61B2"/>
    <w:rsid w:val="002F62EE"/>
    <w:rsid w:val="002F7244"/>
    <w:rsid w:val="00302582"/>
    <w:rsid w:val="00303C05"/>
    <w:rsid w:val="00320310"/>
    <w:rsid w:val="0032112C"/>
    <w:rsid w:val="00324028"/>
    <w:rsid w:val="003422DA"/>
    <w:rsid w:val="00345994"/>
    <w:rsid w:val="0035262C"/>
    <w:rsid w:val="00361DE0"/>
    <w:rsid w:val="003637AB"/>
    <w:rsid w:val="00381919"/>
    <w:rsid w:val="00384397"/>
    <w:rsid w:val="0038612D"/>
    <w:rsid w:val="00392B8F"/>
    <w:rsid w:val="00394AC3"/>
    <w:rsid w:val="00394B03"/>
    <w:rsid w:val="003A07AA"/>
    <w:rsid w:val="003A4B19"/>
    <w:rsid w:val="003D417E"/>
    <w:rsid w:val="003D6593"/>
    <w:rsid w:val="003F286F"/>
    <w:rsid w:val="003F6D9D"/>
    <w:rsid w:val="00410158"/>
    <w:rsid w:val="0041306D"/>
    <w:rsid w:val="004131B1"/>
    <w:rsid w:val="00422353"/>
    <w:rsid w:val="00425437"/>
    <w:rsid w:val="0043180D"/>
    <w:rsid w:val="00432BCE"/>
    <w:rsid w:val="004365C6"/>
    <w:rsid w:val="0044161E"/>
    <w:rsid w:val="004464CA"/>
    <w:rsid w:val="004466B9"/>
    <w:rsid w:val="00456ADD"/>
    <w:rsid w:val="00456B10"/>
    <w:rsid w:val="00460FC0"/>
    <w:rsid w:val="00480887"/>
    <w:rsid w:val="004949FA"/>
    <w:rsid w:val="00497EE2"/>
    <w:rsid w:val="004A33B7"/>
    <w:rsid w:val="004A5398"/>
    <w:rsid w:val="004A577C"/>
    <w:rsid w:val="004A6568"/>
    <w:rsid w:val="004B42E2"/>
    <w:rsid w:val="004B77C6"/>
    <w:rsid w:val="004C1F52"/>
    <w:rsid w:val="004D1C91"/>
    <w:rsid w:val="004D32A8"/>
    <w:rsid w:val="004D3419"/>
    <w:rsid w:val="004D5EFF"/>
    <w:rsid w:val="004D608F"/>
    <w:rsid w:val="004E6AD0"/>
    <w:rsid w:val="00502E94"/>
    <w:rsid w:val="00502F89"/>
    <w:rsid w:val="00544622"/>
    <w:rsid w:val="0054593B"/>
    <w:rsid w:val="00561B11"/>
    <w:rsid w:val="005633A9"/>
    <w:rsid w:val="0056360D"/>
    <w:rsid w:val="00566BA1"/>
    <w:rsid w:val="005757AA"/>
    <w:rsid w:val="00575FA6"/>
    <w:rsid w:val="00590E6E"/>
    <w:rsid w:val="005935D3"/>
    <w:rsid w:val="00593885"/>
    <w:rsid w:val="005A00EC"/>
    <w:rsid w:val="005A10AC"/>
    <w:rsid w:val="005A1428"/>
    <w:rsid w:val="005A3BB0"/>
    <w:rsid w:val="005E7F5A"/>
    <w:rsid w:val="00604751"/>
    <w:rsid w:val="00605234"/>
    <w:rsid w:val="00610839"/>
    <w:rsid w:val="006118B4"/>
    <w:rsid w:val="00627301"/>
    <w:rsid w:val="0063639C"/>
    <w:rsid w:val="00642507"/>
    <w:rsid w:val="00645520"/>
    <w:rsid w:val="0066044D"/>
    <w:rsid w:val="00664E1E"/>
    <w:rsid w:val="00671B6D"/>
    <w:rsid w:val="00686D13"/>
    <w:rsid w:val="0069153C"/>
    <w:rsid w:val="0069435B"/>
    <w:rsid w:val="006A4337"/>
    <w:rsid w:val="006B51A6"/>
    <w:rsid w:val="006C13AD"/>
    <w:rsid w:val="006C29EE"/>
    <w:rsid w:val="006D2EE1"/>
    <w:rsid w:val="006D4A30"/>
    <w:rsid w:val="006F7C2C"/>
    <w:rsid w:val="00702010"/>
    <w:rsid w:val="00720808"/>
    <w:rsid w:val="00722B46"/>
    <w:rsid w:val="00730B98"/>
    <w:rsid w:val="0074146D"/>
    <w:rsid w:val="00750BE2"/>
    <w:rsid w:val="00752F5C"/>
    <w:rsid w:val="00754C26"/>
    <w:rsid w:val="00757C4C"/>
    <w:rsid w:val="007649DC"/>
    <w:rsid w:val="0076565C"/>
    <w:rsid w:val="00783390"/>
    <w:rsid w:val="00785775"/>
    <w:rsid w:val="0078613F"/>
    <w:rsid w:val="007903CB"/>
    <w:rsid w:val="007A095B"/>
    <w:rsid w:val="007A5D44"/>
    <w:rsid w:val="007B0F0D"/>
    <w:rsid w:val="007C6025"/>
    <w:rsid w:val="007C6A46"/>
    <w:rsid w:val="007C6F1D"/>
    <w:rsid w:val="007D79C9"/>
    <w:rsid w:val="007E04AF"/>
    <w:rsid w:val="007E3C12"/>
    <w:rsid w:val="007E6251"/>
    <w:rsid w:val="007F23EA"/>
    <w:rsid w:val="007F6E56"/>
    <w:rsid w:val="00800471"/>
    <w:rsid w:val="00804DA4"/>
    <w:rsid w:val="00821723"/>
    <w:rsid w:val="008255CA"/>
    <w:rsid w:val="008442A0"/>
    <w:rsid w:val="00847141"/>
    <w:rsid w:val="00847F2C"/>
    <w:rsid w:val="008538DD"/>
    <w:rsid w:val="0086386A"/>
    <w:rsid w:val="008676CF"/>
    <w:rsid w:val="00870B80"/>
    <w:rsid w:val="0087404B"/>
    <w:rsid w:val="008B15FB"/>
    <w:rsid w:val="008B23B2"/>
    <w:rsid w:val="008B506A"/>
    <w:rsid w:val="008C25CC"/>
    <w:rsid w:val="008C71BE"/>
    <w:rsid w:val="008D7156"/>
    <w:rsid w:val="008E3630"/>
    <w:rsid w:val="008E3D4B"/>
    <w:rsid w:val="00907D36"/>
    <w:rsid w:val="00933364"/>
    <w:rsid w:val="009361F6"/>
    <w:rsid w:val="00954018"/>
    <w:rsid w:val="00962676"/>
    <w:rsid w:val="009641B0"/>
    <w:rsid w:val="0096445F"/>
    <w:rsid w:val="00970768"/>
    <w:rsid w:val="00982F80"/>
    <w:rsid w:val="0099679D"/>
    <w:rsid w:val="009A252E"/>
    <w:rsid w:val="009A4F5D"/>
    <w:rsid w:val="009A5BB5"/>
    <w:rsid w:val="009D1E60"/>
    <w:rsid w:val="009D3088"/>
    <w:rsid w:val="009E1DC7"/>
    <w:rsid w:val="009E79AD"/>
    <w:rsid w:val="009F0FB4"/>
    <w:rsid w:val="009F59D2"/>
    <w:rsid w:val="00A0137D"/>
    <w:rsid w:val="00A06C63"/>
    <w:rsid w:val="00A0739A"/>
    <w:rsid w:val="00A14FF6"/>
    <w:rsid w:val="00A21255"/>
    <w:rsid w:val="00A24726"/>
    <w:rsid w:val="00A34B91"/>
    <w:rsid w:val="00A37CC7"/>
    <w:rsid w:val="00A46C03"/>
    <w:rsid w:val="00A52B00"/>
    <w:rsid w:val="00A767A8"/>
    <w:rsid w:val="00AB0F1B"/>
    <w:rsid w:val="00AB2A8D"/>
    <w:rsid w:val="00AB4997"/>
    <w:rsid w:val="00AC05B7"/>
    <w:rsid w:val="00AC6DE9"/>
    <w:rsid w:val="00AD00E8"/>
    <w:rsid w:val="00AD065F"/>
    <w:rsid w:val="00AD361B"/>
    <w:rsid w:val="00AD5E17"/>
    <w:rsid w:val="00AD5F1E"/>
    <w:rsid w:val="00AE17AD"/>
    <w:rsid w:val="00AE39B2"/>
    <w:rsid w:val="00AE4775"/>
    <w:rsid w:val="00AE7C2E"/>
    <w:rsid w:val="00AF6806"/>
    <w:rsid w:val="00B13F50"/>
    <w:rsid w:val="00B14B7D"/>
    <w:rsid w:val="00B1572A"/>
    <w:rsid w:val="00B15AD4"/>
    <w:rsid w:val="00B234EA"/>
    <w:rsid w:val="00B25D1F"/>
    <w:rsid w:val="00B40028"/>
    <w:rsid w:val="00B55A30"/>
    <w:rsid w:val="00B65BCB"/>
    <w:rsid w:val="00B73E0F"/>
    <w:rsid w:val="00B846AA"/>
    <w:rsid w:val="00B908B7"/>
    <w:rsid w:val="00B94F13"/>
    <w:rsid w:val="00B96533"/>
    <w:rsid w:val="00B96857"/>
    <w:rsid w:val="00BA139E"/>
    <w:rsid w:val="00BA29F3"/>
    <w:rsid w:val="00BB151E"/>
    <w:rsid w:val="00BC20C9"/>
    <w:rsid w:val="00BD1FBA"/>
    <w:rsid w:val="00BD78E2"/>
    <w:rsid w:val="00BF581C"/>
    <w:rsid w:val="00C0547F"/>
    <w:rsid w:val="00C13809"/>
    <w:rsid w:val="00C153E9"/>
    <w:rsid w:val="00C17500"/>
    <w:rsid w:val="00C220BC"/>
    <w:rsid w:val="00C35573"/>
    <w:rsid w:val="00C3652E"/>
    <w:rsid w:val="00C43DB7"/>
    <w:rsid w:val="00C46BF3"/>
    <w:rsid w:val="00C574A6"/>
    <w:rsid w:val="00C7135A"/>
    <w:rsid w:val="00C76CC4"/>
    <w:rsid w:val="00C82045"/>
    <w:rsid w:val="00CA0E3B"/>
    <w:rsid w:val="00CA51AA"/>
    <w:rsid w:val="00CB1EF1"/>
    <w:rsid w:val="00CB26C7"/>
    <w:rsid w:val="00CB2CD1"/>
    <w:rsid w:val="00CB33EE"/>
    <w:rsid w:val="00CB4829"/>
    <w:rsid w:val="00CC1320"/>
    <w:rsid w:val="00CC1815"/>
    <w:rsid w:val="00CC330C"/>
    <w:rsid w:val="00CD6FDC"/>
    <w:rsid w:val="00CE34C2"/>
    <w:rsid w:val="00CF2100"/>
    <w:rsid w:val="00CF45BE"/>
    <w:rsid w:val="00D01C51"/>
    <w:rsid w:val="00D051D2"/>
    <w:rsid w:val="00D17A4B"/>
    <w:rsid w:val="00D17C6B"/>
    <w:rsid w:val="00D201AF"/>
    <w:rsid w:val="00D304AA"/>
    <w:rsid w:val="00D32A25"/>
    <w:rsid w:val="00D50F29"/>
    <w:rsid w:val="00D57E8F"/>
    <w:rsid w:val="00D60FB3"/>
    <w:rsid w:val="00D76489"/>
    <w:rsid w:val="00D76A8C"/>
    <w:rsid w:val="00D86261"/>
    <w:rsid w:val="00D93E5B"/>
    <w:rsid w:val="00D9451D"/>
    <w:rsid w:val="00D962B0"/>
    <w:rsid w:val="00DA47DF"/>
    <w:rsid w:val="00DA6389"/>
    <w:rsid w:val="00DB179E"/>
    <w:rsid w:val="00DB3B2A"/>
    <w:rsid w:val="00DB3D88"/>
    <w:rsid w:val="00DC2F4A"/>
    <w:rsid w:val="00DF2F32"/>
    <w:rsid w:val="00E01574"/>
    <w:rsid w:val="00E06678"/>
    <w:rsid w:val="00E07CC2"/>
    <w:rsid w:val="00E64777"/>
    <w:rsid w:val="00E65D01"/>
    <w:rsid w:val="00E670B5"/>
    <w:rsid w:val="00E831C1"/>
    <w:rsid w:val="00EB54C1"/>
    <w:rsid w:val="00EB6433"/>
    <w:rsid w:val="00EC00EB"/>
    <w:rsid w:val="00ED3528"/>
    <w:rsid w:val="00EE2671"/>
    <w:rsid w:val="00EF04DF"/>
    <w:rsid w:val="00EF0D58"/>
    <w:rsid w:val="00EF3D51"/>
    <w:rsid w:val="00F01D49"/>
    <w:rsid w:val="00F033F0"/>
    <w:rsid w:val="00F06AFA"/>
    <w:rsid w:val="00F137C9"/>
    <w:rsid w:val="00F20A24"/>
    <w:rsid w:val="00F25B6D"/>
    <w:rsid w:val="00F27E18"/>
    <w:rsid w:val="00F35CEB"/>
    <w:rsid w:val="00F40FD4"/>
    <w:rsid w:val="00F44278"/>
    <w:rsid w:val="00F44D94"/>
    <w:rsid w:val="00F5010A"/>
    <w:rsid w:val="00F50709"/>
    <w:rsid w:val="00F53E0E"/>
    <w:rsid w:val="00F55C4C"/>
    <w:rsid w:val="00F86A2E"/>
    <w:rsid w:val="00FB03B9"/>
    <w:rsid w:val="00FB496B"/>
    <w:rsid w:val="00FD0A5B"/>
    <w:rsid w:val="00FD2577"/>
    <w:rsid w:val="00FD2B68"/>
    <w:rsid w:val="00FE73C7"/>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paragraph" w:customStyle="1" w:styleId="Akapitzlist1">
    <w:name w:val="Akapit z listą1"/>
    <w:basedOn w:val="Normalny"/>
    <w:link w:val="ListParagraphChar"/>
    <w:uiPriority w:val="99"/>
    <w:qFormat/>
    <w:rsid w:val="00E831C1"/>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E831C1"/>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216C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232855648">
      <w:bodyDiv w:val="1"/>
      <w:marLeft w:val="0"/>
      <w:marRight w:val="0"/>
      <w:marTop w:val="0"/>
      <w:marBottom w:val="0"/>
      <w:divBdr>
        <w:top w:val="none" w:sz="0" w:space="0" w:color="auto"/>
        <w:left w:val="none" w:sz="0" w:space="0" w:color="auto"/>
        <w:bottom w:val="none" w:sz="0" w:space="0" w:color="auto"/>
        <w:right w:val="none" w:sz="0" w:space="0" w:color="auto"/>
      </w:divBdr>
    </w:div>
    <w:div w:id="478693721">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1398552282">
      <w:bodyDiv w:val="1"/>
      <w:marLeft w:val="0"/>
      <w:marRight w:val="0"/>
      <w:marTop w:val="0"/>
      <w:marBottom w:val="0"/>
      <w:divBdr>
        <w:top w:val="none" w:sz="0" w:space="0" w:color="auto"/>
        <w:left w:val="none" w:sz="0" w:space="0" w:color="auto"/>
        <w:bottom w:val="none" w:sz="0" w:space="0" w:color="auto"/>
        <w:right w:val="none" w:sz="0" w:space="0" w:color="auto"/>
      </w:divBdr>
    </w:div>
    <w:div w:id="1501964574">
      <w:bodyDiv w:val="1"/>
      <w:marLeft w:val="0"/>
      <w:marRight w:val="0"/>
      <w:marTop w:val="0"/>
      <w:marBottom w:val="0"/>
      <w:divBdr>
        <w:top w:val="none" w:sz="0" w:space="0" w:color="auto"/>
        <w:left w:val="none" w:sz="0" w:space="0" w:color="auto"/>
        <w:bottom w:val="none" w:sz="0" w:space="0" w:color="auto"/>
        <w:right w:val="none" w:sz="0" w:space="0" w:color="auto"/>
      </w:divBdr>
    </w:div>
    <w:div w:id="1744989810">
      <w:bodyDiv w:val="1"/>
      <w:marLeft w:val="0"/>
      <w:marRight w:val="0"/>
      <w:marTop w:val="0"/>
      <w:marBottom w:val="0"/>
      <w:divBdr>
        <w:top w:val="none" w:sz="0" w:space="0" w:color="auto"/>
        <w:left w:val="none" w:sz="0" w:space="0" w:color="auto"/>
        <w:bottom w:val="none" w:sz="0" w:space="0" w:color="auto"/>
        <w:right w:val="none" w:sz="0" w:space="0" w:color="auto"/>
      </w:divBdr>
    </w:div>
    <w:div w:id="1825195311">
      <w:bodyDiv w:val="1"/>
      <w:marLeft w:val="0"/>
      <w:marRight w:val="0"/>
      <w:marTop w:val="0"/>
      <w:marBottom w:val="0"/>
      <w:divBdr>
        <w:top w:val="none" w:sz="0" w:space="0" w:color="auto"/>
        <w:left w:val="none" w:sz="0" w:space="0" w:color="auto"/>
        <w:bottom w:val="none" w:sz="0" w:space="0" w:color="auto"/>
        <w:right w:val="none" w:sz="0" w:space="0" w:color="auto"/>
      </w:divBdr>
    </w:div>
    <w:div w:id="1911886765">
      <w:bodyDiv w:val="1"/>
      <w:marLeft w:val="0"/>
      <w:marRight w:val="0"/>
      <w:marTop w:val="0"/>
      <w:marBottom w:val="0"/>
      <w:divBdr>
        <w:top w:val="none" w:sz="0" w:space="0" w:color="auto"/>
        <w:left w:val="none" w:sz="0" w:space="0" w:color="auto"/>
        <w:bottom w:val="none" w:sz="0" w:space="0" w:color="auto"/>
        <w:right w:val="none" w:sz="0" w:space="0" w:color="auto"/>
      </w:divBdr>
    </w:div>
    <w:div w:id="204296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krs/wyszukiwaniepodmiotu" TargetMode="External"/><Relationship Id="rId13" Type="http://schemas.openxmlformats.org/officeDocument/2006/relationships/hyperlink" Target="mailto:szkody@maximus-broker.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szkody@maximus-broker.pl"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d.ceidg.gov.pl" TargetMode="External"/><Relationship Id="rId14" Type="http://schemas.openxmlformats.org/officeDocument/2006/relationships/hyperlink" Target="mailto:szkody@maximus-broker.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11634</Words>
  <Characters>69807</Characters>
  <Application>Microsoft Office Word</Application>
  <DocSecurity>0</DocSecurity>
  <Lines>581</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Urząd Miasta Golub-Dobrzyń</cp:lastModifiedBy>
  <cp:revision>2</cp:revision>
  <cp:lastPrinted>2021-07-06T07:05:00Z</cp:lastPrinted>
  <dcterms:created xsi:type="dcterms:W3CDTF">2021-07-14T06:04:00Z</dcterms:created>
  <dcterms:modified xsi:type="dcterms:W3CDTF">2021-07-14T06:04:00Z</dcterms:modified>
</cp:coreProperties>
</file>