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65DF" w14:textId="2881B821" w:rsidR="00AD2E79" w:rsidRDefault="00AD2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głosowania</w:t>
      </w:r>
    </w:p>
    <w:p w14:paraId="138189C1" w14:textId="2DEBEAED" w:rsidR="00AD2E79" w:rsidRDefault="00AD2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Głosowano w sprawie: zmieniająca uchwałę Rady Miasta Golubia-Dobrzynia Nr XXI/94/2019 z dnia 17 grudnia 2019 roku w sprawie budżetu na 2020 rok;</w:t>
      </w:r>
    </w:p>
    <w:p w14:paraId="4EA05393" w14:textId="522CAF5D" w:rsidR="00AD2E79" w:rsidRDefault="000819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ZA: 9, PRZECIW’: 0, WSTRZYMUJE SIĘ; 0, NIEOBECNI: 6</w:t>
      </w:r>
    </w:p>
    <w:p w14:paraId="175070C8" w14:textId="5E11726B" w:rsidR="000819E2" w:rsidRDefault="000819E2">
      <w:pPr>
        <w:rPr>
          <w:b/>
          <w:bCs/>
          <w:sz w:val="20"/>
          <w:szCs w:val="20"/>
          <w:u w:val="single"/>
        </w:rPr>
      </w:pPr>
      <w:r w:rsidRPr="000819E2">
        <w:rPr>
          <w:b/>
          <w:bCs/>
          <w:sz w:val="20"/>
          <w:szCs w:val="20"/>
          <w:u w:val="single"/>
        </w:rPr>
        <w:t>Wyniki imienne:</w:t>
      </w:r>
    </w:p>
    <w:p w14:paraId="5E5F6908" w14:textId="5692F758" w:rsidR="000819E2" w:rsidRDefault="000819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(9)</w:t>
      </w:r>
    </w:p>
    <w:p w14:paraId="5F27C269" w14:textId="64F70568" w:rsidR="000819E2" w:rsidRDefault="000819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Łukasz Pietrzak, Konrad Zaporowicz, Józef Pietrzak, Anna Paprocka, Justyna Bestry, </w:t>
      </w:r>
      <w:r w:rsidR="004755D3">
        <w:rPr>
          <w:b/>
          <w:bCs/>
          <w:sz w:val="20"/>
          <w:szCs w:val="20"/>
        </w:rPr>
        <w:t>Jolanta Rzeszotarska, Dominika Piotrowska, Aleksander Wichrowski, Franciszek Jagielski.</w:t>
      </w:r>
    </w:p>
    <w:p w14:paraId="73975632" w14:textId="6669F195" w:rsidR="004755D3" w:rsidRDefault="004755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NIEOBECNI (6)</w:t>
      </w:r>
    </w:p>
    <w:p w14:paraId="0965CEFA" w14:textId="5B9F3DE7" w:rsidR="004755D3" w:rsidRDefault="004755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Krzysztof Skrzyniecki, Łukasz Bednarski, Hanna Grzywińska, Marek Stawski, Monika Kwidzyńska, Andrzej Kuciński.</w:t>
      </w:r>
    </w:p>
    <w:p w14:paraId="0716BB23" w14:textId="0E15D6A1" w:rsidR="00F04607" w:rsidRDefault="00F04607">
      <w:pPr>
        <w:rPr>
          <w:b/>
          <w:bCs/>
          <w:sz w:val="20"/>
          <w:szCs w:val="20"/>
        </w:rPr>
      </w:pPr>
    </w:p>
    <w:p w14:paraId="76D798B4" w14:textId="0FEFED17" w:rsidR="00F04607" w:rsidRPr="000819E2" w:rsidRDefault="00F046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Głosowanie zakończono w dniu: 6 sierpnia 2020 r.</w:t>
      </w:r>
    </w:p>
    <w:sectPr w:rsidR="00F04607" w:rsidRPr="0008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79"/>
    <w:rsid w:val="000819E2"/>
    <w:rsid w:val="004755D3"/>
    <w:rsid w:val="00AD2E79"/>
    <w:rsid w:val="00F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DD0C"/>
  <w15:chartTrackingRefBased/>
  <w15:docId w15:val="{7514F3DD-4247-4CEF-B53B-0930878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2020-08-12T08:05:00Z</dcterms:created>
  <dcterms:modified xsi:type="dcterms:W3CDTF">2020-08-12T09:23:00Z</dcterms:modified>
</cp:coreProperties>
</file>